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4BD" w:rsidRPr="00FF5B34" w:rsidRDefault="00381954">
      <w:pPr>
        <w:jc w:val="center"/>
        <w:rPr>
          <w:rFonts w:ascii="Arial" w:eastAsia="Arial" w:hAnsi="Arial" w:cs="Arial"/>
          <w:b/>
          <w:bCs/>
          <w:lang w:val="pl-PL"/>
        </w:rPr>
      </w:pPr>
      <w:r w:rsidRPr="00FF5B34">
        <w:rPr>
          <w:rFonts w:ascii="Arial" w:hAnsi="Arial"/>
          <w:b/>
          <w:bCs/>
          <w:lang w:val="pl-PL"/>
        </w:rPr>
        <w:t>PRZEDMIOT FAKULTATYWNY</w:t>
      </w:r>
    </w:p>
    <w:p w:rsidR="008A54BD" w:rsidRPr="00FF5B34" w:rsidRDefault="00381954">
      <w:pPr>
        <w:jc w:val="center"/>
        <w:rPr>
          <w:rFonts w:ascii="Arial" w:eastAsia="Arial" w:hAnsi="Arial" w:cs="Arial"/>
          <w:b/>
          <w:bCs/>
          <w:lang w:val="pl-PL"/>
        </w:rPr>
      </w:pPr>
      <w:r w:rsidRPr="00FF5B34">
        <w:rPr>
          <w:rFonts w:ascii="Arial" w:hAnsi="Arial"/>
          <w:b/>
          <w:bCs/>
          <w:lang w:val="pl-PL"/>
        </w:rPr>
        <w:t>W ROKU AKADEMICKIM 2024/2025</w:t>
      </w:r>
    </w:p>
    <w:p w:rsidR="008A54BD" w:rsidRPr="00FF5B34" w:rsidRDefault="00381954">
      <w:pPr>
        <w:ind w:left="2832" w:firstLine="708"/>
        <w:rPr>
          <w:rFonts w:ascii="Arial" w:eastAsia="Arial" w:hAnsi="Arial" w:cs="Arial"/>
          <w:b/>
          <w:bCs/>
          <w:lang w:val="pl-PL"/>
        </w:rPr>
      </w:pPr>
      <w:r w:rsidRPr="00FF5B34">
        <w:rPr>
          <w:rFonts w:ascii="Arial" w:hAnsi="Arial"/>
          <w:b/>
          <w:bCs/>
          <w:lang w:val="pl-PL"/>
        </w:rPr>
        <w:t xml:space="preserve">Studia niestacjonarne </w:t>
      </w:r>
    </w:p>
    <w:p w:rsidR="008A54BD" w:rsidRPr="00FF5B34" w:rsidRDefault="008A54BD">
      <w:pPr>
        <w:jc w:val="center"/>
        <w:rPr>
          <w:rFonts w:ascii="Arial" w:eastAsia="Arial" w:hAnsi="Arial" w:cs="Arial"/>
          <w:b/>
          <w:bCs/>
          <w:lang w:val="pl-PL"/>
        </w:rPr>
      </w:pPr>
    </w:p>
    <w:p w:rsidR="008A54BD" w:rsidRPr="00FF5B34" w:rsidRDefault="008A54BD">
      <w:pPr>
        <w:jc w:val="center"/>
        <w:rPr>
          <w:rFonts w:ascii="Arial" w:eastAsia="Arial" w:hAnsi="Arial" w:cs="Arial"/>
          <w:lang w:val="pl-PL"/>
        </w:rPr>
      </w:pPr>
    </w:p>
    <w:p w:rsidR="008A54BD" w:rsidRPr="00FF5B34" w:rsidRDefault="00381954">
      <w:pPr>
        <w:spacing w:line="360" w:lineRule="auto"/>
        <w:outlineLvl w:val="0"/>
        <w:rPr>
          <w:rFonts w:ascii="Arial" w:eastAsia="Arial" w:hAnsi="Arial" w:cs="Arial"/>
          <w:lang w:val="pl-PL"/>
        </w:rPr>
      </w:pPr>
      <w:r w:rsidRPr="00FF5B34">
        <w:rPr>
          <w:rFonts w:ascii="Arial" w:hAnsi="Arial"/>
          <w:lang w:val="pl-PL"/>
        </w:rPr>
        <w:t xml:space="preserve">Prowadzący: </w:t>
      </w:r>
      <w:r w:rsidRPr="00FF5B34">
        <w:rPr>
          <w:rFonts w:ascii="Arial" w:hAnsi="Arial"/>
          <w:b/>
          <w:bCs/>
          <w:lang w:val="pl-PL"/>
        </w:rPr>
        <w:t>Dr Magdalena Biela-Cywka</w:t>
      </w:r>
    </w:p>
    <w:p w:rsidR="008A54BD" w:rsidRPr="00FF5B34" w:rsidRDefault="00381954">
      <w:pPr>
        <w:spacing w:line="360" w:lineRule="auto"/>
        <w:outlineLvl w:val="0"/>
        <w:rPr>
          <w:rFonts w:ascii="Arial" w:eastAsia="Arial" w:hAnsi="Arial" w:cs="Arial"/>
          <w:b/>
          <w:bCs/>
          <w:lang w:val="pl-PL"/>
        </w:rPr>
      </w:pPr>
      <w:r w:rsidRPr="00FF5B34">
        <w:rPr>
          <w:rFonts w:ascii="Arial" w:hAnsi="Arial"/>
          <w:lang w:val="pl-PL"/>
        </w:rPr>
        <w:t>Tytuł przedmiotu fakultatywnego:</w:t>
      </w:r>
      <w:r w:rsidRPr="00FF5B34">
        <w:rPr>
          <w:rFonts w:ascii="Arial" w:hAnsi="Arial"/>
          <w:b/>
          <w:bCs/>
          <w:lang w:val="pl-PL"/>
        </w:rPr>
        <w:t xml:space="preserve"> Piłka nożna jako fenomen kulturowy</w:t>
      </w:r>
    </w:p>
    <w:p w:rsidR="008A54BD" w:rsidRDefault="00381954">
      <w:pPr>
        <w:spacing w:line="360" w:lineRule="auto"/>
        <w:outlineLvl w:val="0"/>
        <w:rPr>
          <w:rFonts w:ascii="Arial" w:eastAsia="Arial" w:hAnsi="Arial" w:cs="Arial"/>
          <w:b/>
          <w:bCs/>
        </w:rPr>
      </w:pPr>
      <w:proofErr w:type="spellStart"/>
      <w:r>
        <w:rPr>
          <w:rFonts w:ascii="Arial" w:hAnsi="Arial"/>
        </w:rPr>
        <w:t>Rok</w:t>
      </w:r>
      <w:proofErr w:type="spellEnd"/>
      <w:r>
        <w:rPr>
          <w:rFonts w:ascii="Arial" w:hAnsi="Arial"/>
        </w:rPr>
        <w:t xml:space="preserve"> </w:t>
      </w:r>
      <w:proofErr w:type="spellStart"/>
      <w:r>
        <w:rPr>
          <w:rFonts w:ascii="Arial" w:hAnsi="Arial"/>
        </w:rPr>
        <w:t>studi</w:t>
      </w:r>
      <w:r>
        <w:rPr>
          <w:rFonts w:ascii="Arial" w:hAnsi="Arial"/>
          <w:lang w:val="es-ES_tradnl"/>
        </w:rPr>
        <w:t>ó</w:t>
      </w:r>
      <w:proofErr w:type="spellEnd"/>
      <w:r>
        <w:rPr>
          <w:rFonts w:ascii="Arial" w:hAnsi="Arial"/>
        </w:rPr>
        <w:t xml:space="preserve">w: </w:t>
      </w:r>
      <w:r>
        <w:rPr>
          <w:rFonts w:ascii="Arial" w:hAnsi="Arial"/>
          <w:b/>
          <w:bCs/>
        </w:rPr>
        <w:t xml:space="preserve"> II</w:t>
      </w:r>
      <w:bookmarkStart w:id="0" w:name="_GoBack"/>
      <w:bookmarkEnd w:id="0"/>
    </w:p>
    <w:p w:rsidR="008A54BD" w:rsidRPr="00FF5B34" w:rsidRDefault="00381954">
      <w:pPr>
        <w:spacing w:line="360" w:lineRule="auto"/>
        <w:outlineLvl w:val="0"/>
        <w:rPr>
          <w:rFonts w:ascii="Arial" w:eastAsia="Arial" w:hAnsi="Arial" w:cs="Arial"/>
          <w:lang w:val="pl-PL"/>
        </w:rPr>
      </w:pPr>
      <w:r w:rsidRPr="00FF5B34">
        <w:rPr>
          <w:rFonts w:ascii="Arial" w:hAnsi="Arial"/>
          <w:lang w:val="pl-PL"/>
        </w:rPr>
        <w:t>Forma zajęć:</w:t>
      </w:r>
      <w:r w:rsidRPr="00FF5B34">
        <w:rPr>
          <w:rFonts w:ascii="Arial" w:hAnsi="Arial"/>
          <w:b/>
          <w:bCs/>
          <w:lang w:val="pl-PL"/>
        </w:rPr>
        <w:t xml:space="preserve"> </w:t>
      </w:r>
      <w:proofErr w:type="spellStart"/>
      <w:r w:rsidRPr="00FF5B34">
        <w:rPr>
          <w:rFonts w:ascii="Arial" w:hAnsi="Arial"/>
          <w:b/>
          <w:bCs/>
          <w:lang w:val="pl-PL"/>
        </w:rPr>
        <w:t>Wykł</w:t>
      </w:r>
      <w:proofErr w:type="spellEnd"/>
      <w:r>
        <w:rPr>
          <w:rFonts w:ascii="Arial" w:hAnsi="Arial"/>
          <w:b/>
          <w:bCs/>
          <w:lang w:val="es-ES_tradnl"/>
        </w:rPr>
        <w:t>ad , 8 h</w:t>
      </w:r>
    </w:p>
    <w:p w:rsidR="008A54BD" w:rsidRPr="00FF5B34" w:rsidRDefault="008A54BD">
      <w:pPr>
        <w:rPr>
          <w:rFonts w:ascii="Arial" w:eastAsia="Arial" w:hAnsi="Arial" w:cs="Arial"/>
          <w:lang w:val="pl-PL"/>
        </w:rPr>
      </w:pPr>
    </w:p>
    <w:p w:rsidR="008A54BD" w:rsidRPr="00FF5B34" w:rsidRDefault="00381954">
      <w:pPr>
        <w:rPr>
          <w:rFonts w:ascii="Arial" w:eastAsia="Arial" w:hAnsi="Arial" w:cs="Arial"/>
          <w:b/>
          <w:bCs/>
          <w:lang w:val="pl-PL"/>
        </w:rPr>
      </w:pPr>
      <w:r w:rsidRPr="00FF5B34">
        <w:rPr>
          <w:rFonts w:ascii="Arial" w:hAnsi="Arial"/>
          <w:b/>
          <w:bCs/>
          <w:lang w:val="pl-PL"/>
        </w:rPr>
        <w:t>Tematyka:</w:t>
      </w:r>
    </w:p>
    <w:p w:rsidR="008A54BD" w:rsidRPr="00FF5B34" w:rsidRDefault="008A54BD">
      <w:pPr>
        <w:rPr>
          <w:rFonts w:ascii="Arial" w:eastAsia="Arial" w:hAnsi="Arial" w:cs="Arial"/>
          <w:b/>
          <w:bCs/>
          <w:lang w:val="pl-PL"/>
        </w:rPr>
      </w:pPr>
    </w:p>
    <w:p w:rsidR="008A54BD" w:rsidRDefault="00381954">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Arial" w:eastAsia="Arial" w:hAnsi="Arial" w:cs="Arial"/>
          <w:sz w:val="24"/>
          <w:szCs w:val="24"/>
        </w:rPr>
      </w:pPr>
      <w:r>
        <w:rPr>
          <w:rFonts w:ascii="Times New Roman" w:hAnsi="Times New Roman"/>
          <w:sz w:val="24"/>
          <w:szCs w:val="24"/>
        </w:rPr>
        <w:t xml:space="preserve">Piłka nożna, często nazywana "królową sportu", jest jednym z najbardziej popularnych               i powszechnie uprawianych sportów na świecie. Jej wpływ wykracza daleko poza boisko, przenikając do różnych aspektów życia społecznego, kulturowego, politycznego                          i ekonomicznego. Fakultet "Piłka nożna jako fenomen kulturowy" ma na celu zgłębianie tego wszechstronnego wpływu piłki nożnej, analizując jej rolę jako zjawiska kulturowego. </w:t>
      </w:r>
    </w:p>
    <w:p w:rsidR="008A54BD" w:rsidRDefault="00381954">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Arial" w:eastAsia="Arial" w:hAnsi="Arial" w:cs="Arial"/>
          <w:color w:val="06022E"/>
          <w:sz w:val="24"/>
          <w:szCs w:val="24"/>
          <w:shd w:val="clear" w:color="auto" w:fill="FFFFFF"/>
        </w:rPr>
      </w:pPr>
      <w:r>
        <w:rPr>
          <w:rFonts w:ascii="Times New Roman" w:hAnsi="Times New Roman"/>
          <w:color w:val="06022E"/>
          <w:sz w:val="24"/>
          <w:szCs w:val="24"/>
          <w:shd w:val="clear" w:color="auto" w:fill="FFFFFF"/>
        </w:rPr>
        <w:t xml:space="preserve">Celem fakultetu jest przybliżenie fenomenu piłki nożnej, roli sportu we współczesnym społeczeństwie, poznanie i </w:t>
      </w:r>
      <w:proofErr w:type="spellStart"/>
      <w:r>
        <w:rPr>
          <w:rFonts w:ascii="Times New Roman" w:hAnsi="Times New Roman"/>
          <w:color w:val="06022E"/>
          <w:sz w:val="24"/>
          <w:szCs w:val="24"/>
          <w:shd w:val="clear" w:color="auto" w:fill="FFFFFF"/>
        </w:rPr>
        <w:t>pr</w:t>
      </w:r>
      <w:r>
        <w:rPr>
          <w:rFonts w:ascii="Times New Roman" w:hAnsi="Times New Roman"/>
          <w:color w:val="06022E"/>
          <w:sz w:val="24"/>
          <w:szCs w:val="24"/>
          <w:shd w:val="clear" w:color="auto" w:fill="FFFFFF"/>
          <w:lang w:val="es-ES_tradnl"/>
        </w:rPr>
        <w:t>ó</w:t>
      </w:r>
      <w:proofErr w:type="spellEnd"/>
      <w:r>
        <w:rPr>
          <w:rFonts w:ascii="Times New Roman" w:hAnsi="Times New Roman"/>
          <w:color w:val="06022E"/>
          <w:sz w:val="24"/>
          <w:szCs w:val="24"/>
          <w:shd w:val="clear" w:color="auto" w:fill="FFFFFF"/>
        </w:rPr>
        <w:t>ba zrozumienia fenomenu kibicowania sportowego (zwłaszcza futbolowego) i subkultury kibic</w:t>
      </w:r>
      <w:proofErr w:type="spellStart"/>
      <w:r>
        <w:rPr>
          <w:rFonts w:ascii="Times New Roman" w:hAnsi="Times New Roman"/>
          <w:color w:val="06022E"/>
          <w:sz w:val="24"/>
          <w:szCs w:val="24"/>
          <w:shd w:val="clear" w:color="auto" w:fill="FFFFFF"/>
          <w:lang w:val="es-ES_tradnl"/>
        </w:rPr>
        <w:t>ó</w:t>
      </w:r>
      <w:proofErr w:type="spellEnd"/>
      <w:r>
        <w:rPr>
          <w:rFonts w:ascii="Times New Roman" w:hAnsi="Times New Roman"/>
          <w:color w:val="06022E"/>
          <w:sz w:val="24"/>
          <w:szCs w:val="24"/>
          <w:shd w:val="clear" w:color="auto" w:fill="FFFFFF"/>
        </w:rPr>
        <w:t>w oraz zdobycie przez słuchaczy dodatkowych kompetencji analitycznych poszerzających warsztat socjologiczny. Zajęcia te mają na celu nie tylko poszerzenie wiedzy studentów na temat piłki nożnej, ale również rozwijanie umiejętności analitycznych, krytycznego myślenia oraz świadomości społecznej.</w:t>
      </w:r>
    </w:p>
    <w:p w:rsidR="008A54BD" w:rsidRPr="00FF5B34" w:rsidRDefault="008A54BD">
      <w:pPr>
        <w:rPr>
          <w:rFonts w:ascii="Arial" w:eastAsia="Arial" w:hAnsi="Arial" w:cs="Arial"/>
          <w:b/>
          <w:bCs/>
          <w:lang w:val="pl-PL"/>
        </w:rPr>
      </w:pPr>
    </w:p>
    <w:p w:rsidR="008A54BD" w:rsidRDefault="00381954">
      <w:pPr>
        <w:rPr>
          <w:rFonts w:ascii="Arial" w:eastAsia="Arial" w:hAnsi="Arial" w:cs="Arial"/>
          <w:b/>
          <w:bCs/>
        </w:rPr>
      </w:pPr>
      <w:r>
        <w:rPr>
          <w:rFonts w:ascii="Arial" w:hAnsi="Arial"/>
          <w:b/>
          <w:bCs/>
        </w:rPr>
        <w:t xml:space="preserve">Program </w:t>
      </w:r>
      <w:proofErr w:type="spellStart"/>
      <w:r>
        <w:rPr>
          <w:rFonts w:ascii="Arial" w:hAnsi="Arial"/>
          <w:b/>
          <w:bCs/>
        </w:rPr>
        <w:t>zajęć</w:t>
      </w:r>
      <w:proofErr w:type="spellEnd"/>
      <w:r>
        <w:rPr>
          <w:rFonts w:ascii="Arial" w:hAnsi="Arial"/>
          <w:b/>
          <w:bCs/>
        </w:rPr>
        <w:t>:</w:t>
      </w:r>
    </w:p>
    <w:p w:rsidR="008A54BD" w:rsidRDefault="008A54BD">
      <w:pPr>
        <w:rPr>
          <w:rFonts w:ascii="Arial" w:eastAsia="Arial" w:hAnsi="Arial" w:cs="Arial"/>
          <w:b/>
          <w:bCs/>
        </w:rPr>
      </w:pPr>
    </w:p>
    <w:p w:rsidR="008A54BD" w:rsidRDefault="00381954">
      <w:pPr>
        <w:pStyle w:val="Domylne"/>
        <w:numPr>
          <w:ilvl w:val="0"/>
          <w:numId w:val="2"/>
        </w:numPr>
        <w:spacing w:line="26" w:lineRule="atLeast"/>
        <w:jc w:val="both"/>
        <w:rPr>
          <w:rFonts w:ascii="Times New Roman" w:hAnsi="Times New Roman"/>
          <w:sz w:val="24"/>
          <w:szCs w:val="24"/>
        </w:rPr>
      </w:pPr>
      <w:r>
        <w:rPr>
          <w:rFonts w:ascii="Times New Roman" w:hAnsi="Times New Roman"/>
          <w:sz w:val="24"/>
          <w:szCs w:val="24"/>
        </w:rPr>
        <w:t xml:space="preserve">Historia i </w:t>
      </w:r>
      <w:proofErr w:type="spellStart"/>
      <w:r>
        <w:rPr>
          <w:rFonts w:ascii="Times New Roman" w:hAnsi="Times New Roman"/>
          <w:sz w:val="24"/>
          <w:szCs w:val="24"/>
        </w:rPr>
        <w:t>rozw</w:t>
      </w:r>
      <w:r>
        <w:rPr>
          <w:rFonts w:ascii="Times New Roman" w:hAnsi="Times New Roman"/>
          <w:sz w:val="24"/>
          <w:szCs w:val="24"/>
          <w:lang w:val="es-ES_tradnl"/>
        </w:rPr>
        <w:t>ó</w:t>
      </w:r>
      <w:proofErr w:type="spellEnd"/>
      <w:r>
        <w:rPr>
          <w:rFonts w:ascii="Times New Roman" w:hAnsi="Times New Roman"/>
          <w:sz w:val="24"/>
          <w:szCs w:val="24"/>
        </w:rPr>
        <w:t>j piłki nożnej;</w:t>
      </w:r>
    </w:p>
    <w:p w:rsidR="008A54BD" w:rsidRDefault="00381954">
      <w:pPr>
        <w:pStyle w:val="Domylne"/>
        <w:numPr>
          <w:ilvl w:val="0"/>
          <w:numId w:val="2"/>
        </w:numPr>
        <w:spacing w:line="26" w:lineRule="atLeast"/>
        <w:jc w:val="both"/>
        <w:rPr>
          <w:rFonts w:ascii="Times New Roman" w:hAnsi="Times New Roman"/>
          <w:sz w:val="24"/>
          <w:szCs w:val="24"/>
        </w:rPr>
      </w:pPr>
      <w:r>
        <w:rPr>
          <w:rFonts w:ascii="Times New Roman" w:hAnsi="Times New Roman"/>
          <w:sz w:val="24"/>
          <w:szCs w:val="24"/>
        </w:rPr>
        <w:t>Piłka nożna w różnych kulturach świata;</w:t>
      </w:r>
    </w:p>
    <w:p w:rsidR="008A54BD" w:rsidRDefault="00381954">
      <w:pPr>
        <w:pStyle w:val="Domylne"/>
        <w:numPr>
          <w:ilvl w:val="0"/>
          <w:numId w:val="2"/>
        </w:numPr>
        <w:spacing w:line="26" w:lineRule="atLeast"/>
        <w:jc w:val="both"/>
        <w:rPr>
          <w:rFonts w:ascii="Times New Roman" w:hAnsi="Times New Roman"/>
          <w:sz w:val="24"/>
          <w:szCs w:val="24"/>
        </w:rPr>
      </w:pPr>
      <w:r>
        <w:rPr>
          <w:rFonts w:ascii="Times New Roman" w:hAnsi="Times New Roman"/>
          <w:sz w:val="24"/>
          <w:szCs w:val="24"/>
        </w:rPr>
        <w:t xml:space="preserve">Rola piłki nożnej w kulturze; piłka </w:t>
      </w:r>
      <w:proofErr w:type="spellStart"/>
      <w:r>
        <w:rPr>
          <w:rFonts w:ascii="Times New Roman" w:hAnsi="Times New Roman"/>
          <w:sz w:val="24"/>
          <w:szCs w:val="24"/>
        </w:rPr>
        <w:t>noż</w:t>
      </w:r>
      <w:proofErr w:type="spellEnd"/>
      <w:r>
        <w:rPr>
          <w:rFonts w:ascii="Times New Roman" w:hAnsi="Times New Roman"/>
          <w:sz w:val="24"/>
          <w:szCs w:val="24"/>
          <w:lang w:val="pt-PT"/>
        </w:rPr>
        <w:t>na a media</w:t>
      </w:r>
      <w:r>
        <w:rPr>
          <w:rFonts w:ascii="Times New Roman" w:hAnsi="Times New Roman"/>
          <w:sz w:val="24"/>
          <w:szCs w:val="24"/>
        </w:rPr>
        <w:t xml:space="preserve"> (rola mediów społecznościowych, gwiazdy piłki nożnej jako ikony medialne);</w:t>
      </w:r>
    </w:p>
    <w:p w:rsidR="008A54BD" w:rsidRDefault="00381954">
      <w:pPr>
        <w:pStyle w:val="Domylne"/>
        <w:numPr>
          <w:ilvl w:val="0"/>
          <w:numId w:val="2"/>
        </w:numPr>
        <w:spacing w:line="26" w:lineRule="atLeast"/>
        <w:jc w:val="both"/>
        <w:rPr>
          <w:rFonts w:ascii="Times New Roman" w:hAnsi="Times New Roman"/>
          <w:sz w:val="24"/>
          <w:szCs w:val="24"/>
        </w:rPr>
      </w:pPr>
      <w:r>
        <w:rPr>
          <w:rFonts w:ascii="Times New Roman" w:hAnsi="Times New Roman"/>
          <w:sz w:val="24"/>
          <w:szCs w:val="24"/>
        </w:rPr>
        <w:t>Piłka nożna jako narzędzie społecznych zmian;</w:t>
      </w:r>
    </w:p>
    <w:p w:rsidR="008A54BD" w:rsidRDefault="00381954">
      <w:pPr>
        <w:pStyle w:val="Domylne"/>
        <w:numPr>
          <w:ilvl w:val="0"/>
          <w:numId w:val="2"/>
        </w:numPr>
        <w:spacing w:line="26" w:lineRule="atLeast"/>
        <w:jc w:val="both"/>
        <w:rPr>
          <w:rFonts w:ascii="Times New Roman" w:hAnsi="Times New Roman"/>
          <w:sz w:val="24"/>
          <w:szCs w:val="24"/>
        </w:rPr>
      </w:pPr>
      <w:r>
        <w:rPr>
          <w:rFonts w:ascii="Times New Roman" w:hAnsi="Times New Roman"/>
          <w:sz w:val="24"/>
          <w:szCs w:val="24"/>
        </w:rPr>
        <w:t>Piłka nożna a sztuka i kultura popularna;</w:t>
      </w:r>
    </w:p>
    <w:p w:rsidR="008A54BD" w:rsidRDefault="00381954">
      <w:pPr>
        <w:pStyle w:val="Domylne"/>
        <w:numPr>
          <w:ilvl w:val="0"/>
          <w:numId w:val="2"/>
        </w:numPr>
        <w:spacing w:after="319" w:line="26" w:lineRule="atLeast"/>
        <w:jc w:val="both"/>
        <w:rPr>
          <w:rFonts w:ascii="Times New Roman" w:hAnsi="Times New Roman"/>
          <w:sz w:val="24"/>
          <w:szCs w:val="24"/>
        </w:rPr>
      </w:pPr>
      <w:r>
        <w:rPr>
          <w:rFonts w:ascii="Times New Roman" w:hAnsi="Times New Roman"/>
          <w:sz w:val="24"/>
          <w:szCs w:val="24"/>
        </w:rPr>
        <w:t xml:space="preserve">Fani piłki nożnej (kultura kibiców: analiza różnych typów fanów i ich </w:t>
      </w:r>
      <w:proofErr w:type="spellStart"/>
      <w:r>
        <w:rPr>
          <w:rFonts w:ascii="Times New Roman" w:hAnsi="Times New Roman"/>
          <w:sz w:val="24"/>
          <w:szCs w:val="24"/>
        </w:rPr>
        <w:t>zachowań</w:t>
      </w:r>
      <w:proofErr w:type="spellEnd"/>
      <w:r>
        <w:rPr>
          <w:rFonts w:ascii="Times New Roman" w:hAnsi="Times New Roman"/>
          <w:sz w:val="24"/>
          <w:szCs w:val="24"/>
        </w:rPr>
        <w:t>, społeczności kibicowskie, nowe wzory kibicowania).</w:t>
      </w:r>
    </w:p>
    <w:p w:rsidR="008A54BD" w:rsidRDefault="00381954">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 w:lineRule="atLeast"/>
        <w:jc w:val="both"/>
        <w:rPr>
          <w:rFonts w:ascii="Arial" w:eastAsia="Arial" w:hAnsi="Arial" w:cs="Arial"/>
          <w:b/>
          <w:bCs/>
          <w:i/>
          <w:iCs/>
          <w:color w:val="06022E"/>
          <w:sz w:val="24"/>
          <w:szCs w:val="24"/>
        </w:rPr>
      </w:pPr>
      <w:r>
        <w:rPr>
          <w:rFonts w:ascii="Times New Roman" w:hAnsi="Times New Roman"/>
          <w:i/>
          <w:iCs/>
          <w:color w:val="06022E"/>
          <w:sz w:val="24"/>
          <w:szCs w:val="24"/>
        </w:rPr>
        <w:t>* Dla chętnych- wspólne wyjście na mecz piłkarski w celu obserwacji zjawisk omówionych podczas zajęć</w:t>
      </w:r>
    </w:p>
    <w:p w:rsidR="008A54BD" w:rsidRPr="00FF5B34" w:rsidRDefault="008A54BD">
      <w:pPr>
        <w:rPr>
          <w:rFonts w:ascii="Arial" w:eastAsia="Arial" w:hAnsi="Arial" w:cs="Arial"/>
          <w:b/>
          <w:bCs/>
          <w:lang w:val="pl-PL"/>
        </w:rPr>
      </w:pPr>
    </w:p>
    <w:p w:rsidR="008A54BD" w:rsidRDefault="00381954">
      <w:pPr>
        <w:rPr>
          <w:rFonts w:ascii="Arial" w:eastAsia="Arial" w:hAnsi="Arial" w:cs="Arial"/>
          <w:b/>
          <w:bCs/>
        </w:rPr>
      </w:pPr>
      <w:proofErr w:type="spellStart"/>
      <w:r>
        <w:rPr>
          <w:rFonts w:ascii="Arial" w:hAnsi="Arial"/>
          <w:b/>
          <w:bCs/>
        </w:rPr>
        <w:t>Proponowana</w:t>
      </w:r>
      <w:proofErr w:type="spellEnd"/>
      <w:r>
        <w:rPr>
          <w:rFonts w:ascii="Arial" w:hAnsi="Arial"/>
          <w:b/>
          <w:bCs/>
        </w:rPr>
        <w:t xml:space="preserve"> </w:t>
      </w:r>
      <w:proofErr w:type="spellStart"/>
      <w:r>
        <w:rPr>
          <w:rFonts w:ascii="Arial" w:hAnsi="Arial"/>
          <w:b/>
          <w:bCs/>
        </w:rPr>
        <w:t>literatura</w:t>
      </w:r>
      <w:proofErr w:type="spellEnd"/>
      <w:r>
        <w:rPr>
          <w:rFonts w:ascii="Arial" w:hAnsi="Arial"/>
          <w:b/>
          <w:bCs/>
        </w:rPr>
        <w:t>:</w:t>
      </w:r>
    </w:p>
    <w:p w:rsidR="008A54BD" w:rsidRDefault="008A54BD">
      <w:pPr>
        <w:rPr>
          <w:rFonts w:ascii="Arial" w:eastAsia="Arial" w:hAnsi="Arial" w:cs="Arial"/>
          <w:b/>
          <w:bCs/>
        </w:rPr>
      </w:pPr>
    </w:p>
    <w:p w:rsidR="008A54BD" w:rsidRDefault="00381954">
      <w:pPr>
        <w:numPr>
          <w:ilvl w:val="0"/>
          <w:numId w:val="3"/>
        </w:numPr>
        <w:jc w:val="both"/>
        <w:rPr>
          <w:sz w:val="22"/>
          <w:szCs w:val="22"/>
        </w:rPr>
      </w:pPr>
      <w:r w:rsidRPr="00FF5B34">
        <w:rPr>
          <w:sz w:val="22"/>
          <w:szCs w:val="22"/>
          <w:lang w:val="pl-PL"/>
        </w:rPr>
        <w:t xml:space="preserve">Melosik, Zbyszko. Piłka nożna. Tożsamość, kultura i władza. </w:t>
      </w:r>
      <w:proofErr w:type="spellStart"/>
      <w:r>
        <w:rPr>
          <w:sz w:val="22"/>
          <w:szCs w:val="22"/>
        </w:rPr>
        <w:t>Wydawnictwo</w:t>
      </w:r>
      <w:proofErr w:type="spellEnd"/>
      <w:r>
        <w:rPr>
          <w:sz w:val="22"/>
          <w:szCs w:val="22"/>
        </w:rPr>
        <w:t xml:space="preserve"> </w:t>
      </w:r>
      <w:proofErr w:type="spellStart"/>
      <w:r>
        <w:rPr>
          <w:sz w:val="22"/>
          <w:szCs w:val="22"/>
        </w:rPr>
        <w:t>Naukowe</w:t>
      </w:r>
      <w:proofErr w:type="spellEnd"/>
      <w:r>
        <w:rPr>
          <w:sz w:val="22"/>
          <w:szCs w:val="22"/>
        </w:rPr>
        <w:t xml:space="preserve"> UAM, 2017.</w:t>
      </w:r>
    </w:p>
    <w:p w:rsidR="008A54BD" w:rsidRDefault="00381954">
      <w:pPr>
        <w:numPr>
          <w:ilvl w:val="0"/>
          <w:numId w:val="3"/>
        </w:numPr>
        <w:jc w:val="both"/>
        <w:rPr>
          <w:sz w:val="22"/>
          <w:szCs w:val="22"/>
        </w:rPr>
      </w:pPr>
      <w:r w:rsidRPr="00FF5B34">
        <w:rPr>
          <w:sz w:val="22"/>
          <w:szCs w:val="22"/>
          <w:lang w:val="pl-PL"/>
        </w:rPr>
        <w:t xml:space="preserve">Melosik, Zbyszko. "Piłka nożna, </w:t>
      </w:r>
      <w:proofErr w:type="spellStart"/>
      <w:r w:rsidRPr="00FF5B34">
        <w:rPr>
          <w:sz w:val="22"/>
          <w:szCs w:val="22"/>
          <w:lang w:val="pl-PL"/>
        </w:rPr>
        <w:t>mulatyzm</w:t>
      </w:r>
      <w:proofErr w:type="spellEnd"/>
      <w:r w:rsidRPr="00FF5B34">
        <w:rPr>
          <w:sz w:val="22"/>
          <w:szCs w:val="22"/>
          <w:lang w:val="pl-PL"/>
        </w:rPr>
        <w:t xml:space="preserve"> i tożsamość narodowa w Brazylii." </w:t>
      </w:r>
      <w:proofErr w:type="spellStart"/>
      <w:r>
        <w:rPr>
          <w:i/>
          <w:iCs/>
          <w:sz w:val="22"/>
          <w:szCs w:val="22"/>
        </w:rPr>
        <w:t>Poznań</w:t>
      </w:r>
      <w:proofErr w:type="spellEnd"/>
      <w:r>
        <w:rPr>
          <w:i/>
          <w:iCs/>
          <w:sz w:val="22"/>
          <w:szCs w:val="22"/>
        </w:rPr>
        <w:t xml:space="preserve"> (2016),</w:t>
      </w:r>
      <w:r>
        <w:rPr>
          <w:sz w:val="22"/>
          <w:szCs w:val="22"/>
        </w:rPr>
        <w:t xml:space="preserve"> 253.</w:t>
      </w:r>
    </w:p>
    <w:p w:rsidR="008A54BD" w:rsidRDefault="00381954">
      <w:pPr>
        <w:pStyle w:val="Domylne"/>
        <w:numPr>
          <w:ilvl w:val="0"/>
          <w:numId w:val="3"/>
        </w:numPr>
        <w:jc w:val="both"/>
        <w:rPr>
          <w:rFonts w:ascii="Times New Roman" w:hAnsi="Times New Roman"/>
          <w:color w:val="222222"/>
          <w:shd w:val="clear" w:color="auto" w:fill="FFFFFF"/>
        </w:rPr>
      </w:pPr>
      <w:r>
        <w:rPr>
          <w:rFonts w:ascii="Times New Roman" w:hAnsi="Times New Roman"/>
          <w:color w:val="222222"/>
          <w:shd w:val="clear" w:color="auto" w:fill="FFFFFF"/>
        </w:rPr>
        <w:lastRenderedPageBreak/>
        <w:t>Melosik, Zbyszko. "Piłka nożna, Maradona i tożsamość narodowa w Argentynie." </w:t>
      </w:r>
      <w:r>
        <w:rPr>
          <w:rFonts w:ascii="Times New Roman" w:hAnsi="Times New Roman"/>
          <w:i/>
          <w:iCs/>
          <w:color w:val="222222"/>
          <w:shd w:val="clear" w:color="auto" w:fill="FFFFFF"/>
        </w:rPr>
        <w:t>Pedagogika Społeczna</w:t>
      </w:r>
      <w:r>
        <w:rPr>
          <w:rFonts w:ascii="Times New Roman" w:hAnsi="Times New Roman"/>
          <w:color w:val="222222"/>
          <w:shd w:val="clear" w:color="auto" w:fill="FFFFFF"/>
        </w:rPr>
        <w:t> 4 (2016): 41-51.</w:t>
      </w:r>
    </w:p>
    <w:p w:rsidR="008A54BD" w:rsidRDefault="00381954">
      <w:pPr>
        <w:pStyle w:val="Domylne"/>
        <w:numPr>
          <w:ilvl w:val="0"/>
          <w:numId w:val="3"/>
        </w:numPr>
        <w:jc w:val="both"/>
        <w:rPr>
          <w:rFonts w:ascii="Times New Roman" w:hAnsi="Times New Roman"/>
          <w:color w:val="222222"/>
          <w:shd w:val="clear" w:color="auto" w:fill="FFFFFF"/>
        </w:rPr>
      </w:pPr>
      <w:r>
        <w:rPr>
          <w:rFonts w:ascii="Times New Roman" w:hAnsi="Times New Roman"/>
          <w:color w:val="222222"/>
          <w:shd w:val="clear" w:color="auto" w:fill="FFFFFF"/>
        </w:rPr>
        <w:t>Melosik, Zbyszko. "Totalna piłka nożna i pomarańczowa tożsamość narodu holenderskiego." </w:t>
      </w:r>
      <w:r>
        <w:rPr>
          <w:rFonts w:ascii="Times New Roman" w:hAnsi="Times New Roman"/>
          <w:i/>
          <w:iCs/>
          <w:color w:val="222222"/>
          <w:shd w:val="clear" w:color="auto" w:fill="FFFFFF"/>
        </w:rPr>
        <w:t>Studia Edukacyjne</w:t>
      </w:r>
      <w:r>
        <w:rPr>
          <w:rFonts w:ascii="Times New Roman" w:hAnsi="Times New Roman"/>
          <w:color w:val="222222"/>
          <w:shd w:val="clear" w:color="auto" w:fill="FFFFFF"/>
        </w:rPr>
        <w:t> 40 (2016): 55-67.</w:t>
      </w:r>
    </w:p>
    <w:p w:rsidR="008A54BD" w:rsidRDefault="00381954">
      <w:pPr>
        <w:pStyle w:val="Domylne"/>
        <w:numPr>
          <w:ilvl w:val="0"/>
          <w:numId w:val="3"/>
        </w:numPr>
        <w:jc w:val="both"/>
        <w:rPr>
          <w:rFonts w:ascii="Times New Roman" w:hAnsi="Times New Roman"/>
          <w:color w:val="222222"/>
          <w:shd w:val="clear" w:color="auto" w:fill="FFFFFF"/>
        </w:rPr>
      </w:pPr>
      <w:r>
        <w:rPr>
          <w:rFonts w:ascii="Times New Roman" w:hAnsi="Times New Roman"/>
          <w:color w:val="222222"/>
          <w:shd w:val="clear" w:color="auto" w:fill="FFFFFF"/>
        </w:rPr>
        <w:t>Melosik, Zbyszko. "Piłka nożna i rekonstrukcje niemieckiej tożsamości narodowej." </w:t>
      </w:r>
      <w:r>
        <w:rPr>
          <w:rFonts w:ascii="Times New Roman" w:hAnsi="Times New Roman"/>
          <w:i/>
          <w:iCs/>
          <w:color w:val="222222"/>
          <w:shd w:val="clear" w:color="auto" w:fill="FFFFFF"/>
        </w:rPr>
        <w:t>Kultura-Społeczeństwo-Edukacja</w:t>
      </w:r>
      <w:r>
        <w:rPr>
          <w:rFonts w:ascii="Times New Roman" w:hAnsi="Times New Roman"/>
          <w:color w:val="222222"/>
          <w:shd w:val="clear" w:color="auto" w:fill="FFFFFF"/>
        </w:rPr>
        <w:t> 2 (2016): 23-33.</w:t>
      </w:r>
    </w:p>
    <w:p w:rsidR="008A54BD" w:rsidRDefault="00381954">
      <w:pPr>
        <w:pStyle w:val="Domylne"/>
        <w:numPr>
          <w:ilvl w:val="0"/>
          <w:numId w:val="3"/>
        </w:numPr>
        <w:jc w:val="both"/>
        <w:rPr>
          <w:rFonts w:ascii="Times New Roman" w:hAnsi="Times New Roman"/>
          <w:color w:val="222222"/>
          <w:shd w:val="clear" w:color="auto" w:fill="FFFFFF"/>
        </w:rPr>
      </w:pPr>
      <w:r>
        <w:rPr>
          <w:rFonts w:ascii="Times New Roman" w:hAnsi="Times New Roman"/>
          <w:color w:val="222222"/>
          <w:shd w:val="clear" w:color="auto" w:fill="FFFFFF"/>
        </w:rPr>
        <w:t>Melosik, Zbyszko. "Piłka nożna kobiet w społeczeństwach współczesnych: między emancypacją a marginalizacją." </w:t>
      </w:r>
      <w:r>
        <w:rPr>
          <w:rFonts w:ascii="Times New Roman" w:hAnsi="Times New Roman"/>
          <w:i/>
          <w:iCs/>
          <w:color w:val="222222"/>
          <w:shd w:val="clear" w:color="auto" w:fill="FFFFFF"/>
        </w:rPr>
        <w:t>Studia Edukacyjne</w:t>
      </w:r>
      <w:r>
        <w:rPr>
          <w:rFonts w:ascii="Times New Roman" w:hAnsi="Times New Roman"/>
          <w:color w:val="222222"/>
          <w:shd w:val="clear" w:color="auto" w:fill="FFFFFF"/>
        </w:rPr>
        <w:t> 41 (2016): 157-172.</w:t>
      </w:r>
    </w:p>
    <w:p w:rsidR="008A54BD" w:rsidRDefault="00381954">
      <w:pPr>
        <w:pStyle w:val="Domylne"/>
        <w:numPr>
          <w:ilvl w:val="0"/>
          <w:numId w:val="3"/>
        </w:numPr>
        <w:jc w:val="both"/>
        <w:rPr>
          <w:rFonts w:ascii="Times New Roman" w:hAnsi="Times New Roman"/>
          <w:color w:val="222222"/>
          <w:shd w:val="clear" w:color="auto" w:fill="FFFFFF"/>
        </w:rPr>
      </w:pPr>
      <w:r>
        <w:rPr>
          <w:rFonts w:ascii="Times New Roman" w:hAnsi="Times New Roman"/>
          <w:color w:val="222222"/>
          <w:shd w:val="clear" w:color="auto" w:fill="FFFFFF"/>
        </w:rPr>
        <w:t>Melosik, Zbyszko. "Piłka nożna, amerykański izolacjonizm i paradoksy globalizacji." </w:t>
      </w:r>
      <w:r>
        <w:rPr>
          <w:rFonts w:ascii="Times New Roman" w:hAnsi="Times New Roman"/>
          <w:i/>
          <w:iCs/>
          <w:color w:val="222222"/>
          <w:shd w:val="clear" w:color="auto" w:fill="FFFFFF"/>
        </w:rPr>
        <w:t>Studia Edukacyjne</w:t>
      </w:r>
      <w:r>
        <w:rPr>
          <w:rFonts w:ascii="Times New Roman" w:hAnsi="Times New Roman"/>
          <w:color w:val="222222"/>
          <w:shd w:val="clear" w:color="auto" w:fill="FFFFFF"/>
        </w:rPr>
        <w:t> 41 (2016): 93-106.</w:t>
      </w:r>
    </w:p>
    <w:p w:rsidR="008A54BD" w:rsidRDefault="00381954">
      <w:pPr>
        <w:pStyle w:val="Domylne"/>
        <w:numPr>
          <w:ilvl w:val="0"/>
          <w:numId w:val="3"/>
        </w:numPr>
        <w:jc w:val="both"/>
        <w:rPr>
          <w:rFonts w:ascii="Times New Roman" w:hAnsi="Times New Roman"/>
          <w:color w:val="222222"/>
          <w:shd w:val="clear" w:color="auto" w:fill="FFFFFF"/>
        </w:rPr>
      </w:pPr>
      <w:r>
        <w:rPr>
          <w:rFonts w:ascii="Times New Roman" w:hAnsi="Times New Roman"/>
          <w:color w:val="222222"/>
          <w:shd w:val="clear" w:color="auto" w:fill="FFFFFF"/>
        </w:rPr>
        <w:t>Kasprzak, Tomasz. "„Blind football” i (nie) widoczna integracja (nie) widocznych piłkarzy." </w:t>
      </w:r>
      <w:r>
        <w:rPr>
          <w:rFonts w:ascii="Times New Roman" w:hAnsi="Times New Roman"/>
          <w:i/>
          <w:iCs/>
          <w:color w:val="222222"/>
          <w:shd w:val="clear" w:color="auto" w:fill="FFFFFF"/>
        </w:rPr>
        <w:t>Kultura-Społeczeństwo-Edukacja</w:t>
      </w:r>
      <w:r>
        <w:rPr>
          <w:rFonts w:ascii="Times New Roman" w:hAnsi="Times New Roman"/>
          <w:color w:val="222222"/>
          <w:shd w:val="clear" w:color="auto" w:fill="FFFFFF"/>
        </w:rPr>
        <w:t> 2 (2021): 301-316.</w:t>
      </w:r>
    </w:p>
    <w:p w:rsidR="008A54BD" w:rsidRDefault="00381954">
      <w:pPr>
        <w:pStyle w:val="Domylne"/>
        <w:numPr>
          <w:ilvl w:val="0"/>
          <w:numId w:val="3"/>
        </w:numPr>
        <w:jc w:val="both"/>
        <w:rPr>
          <w:rFonts w:ascii="Times New Roman" w:hAnsi="Times New Roman"/>
          <w:color w:val="222222"/>
          <w:shd w:val="clear" w:color="auto" w:fill="FFFFFF"/>
        </w:rPr>
      </w:pPr>
      <w:r>
        <w:rPr>
          <w:rFonts w:ascii="Times New Roman" w:hAnsi="Times New Roman"/>
          <w:color w:val="222222"/>
          <w:shd w:val="clear" w:color="auto" w:fill="FFFFFF"/>
        </w:rPr>
        <w:t xml:space="preserve">Jakubowska, Honorata, Dominik Antonowicz, and </w:t>
      </w:r>
      <w:proofErr w:type="spellStart"/>
      <w:r>
        <w:rPr>
          <w:rFonts w:ascii="Times New Roman" w:hAnsi="Times New Roman"/>
          <w:color w:val="222222"/>
          <w:shd w:val="clear" w:color="auto" w:fill="FFFFFF"/>
        </w:rPr>
        <w:t>Radoslaw</w:t>
      </w:r>
      <w:proofErr w:type="spellEnd"/>
      <w:r>
        <w:rPr>
          <w:rFonts w:ascii="Times New Roman" w:hAnsi="Times New Roman"/>
          <w:color w:val="222222"/>
          <w:shd w:val="clear" w:color="auto" w:fill="FFFFFF"/>
        </w:rPr>
        <w:t xml:space="preserve"> Kossakowski. </w:t>
      </w:r>
      <w:r w:rsidRPr="00FF5B34">
        <w:rPr>
          <w:rFonts w:ascii="Times New Roman" w:hAnsi="Times New Roman"/>
          <w:color w:val="222222"/>
          <w:shd w:val="clear" w:color="auto" w:fill="FFFFFF"/>
          <w:lang w:val="en-US"/>
        </w:rPr>
        <w:t xml:space="preserve">Female fans, gender relations and football fandom: Challenging the brotherhood culture. </w:t>
      </w:r>
      <w:proofErr w:type="spellStart"/>
      <w:r>
        <w:rPr>
          <w:rFonts w:ascii="Times New Roman" w:hAnsi="Times New Roman"/>
          <w:color w:val="222222"/>
          <w:shd w:val="clear" w:color="auto" w:fill="FFFFFF"/>
        </w:rPr>
        <w:t>Routledge</w:t>
      </w:r>
      <w:proofErr w:type="spellEnd"/>
      <w:r>
        <w:rPr>
          <w:rFonts w:ascii="Times New Roman" w:hAnsi="Times New Roman"/>
          <w:color w:val="222222"/>
          <w:shd w:val="clear" w:color="auto" w:fill="FFFFFF"/>
        </w:rPr>
        <w:t>, 2020.</w:t>
      </w:r>
    </w:p>
    <w:p w:rsidR="008A54BD" w:rsidRDefault="00381954">
      <w:pPr>
        <w:pStyle w:val="Domylne"/>
        <w:numPr>
          <w:ilvl w:val="0"/>
          <w:numId w:val="3"/>
        </w:numPr>
        <w:jc w:val="both"/>
        <w:rPr>
          <w:rFonts w:ascii="Times New Roman" w:hAnsi="Times New Roman"/>
          <w:color w:val="222222"/>
          <w:shd w:val="clear" w:color="auto" w:fill="FFFFFF"/>
        </w:rPr>
      </w:pPr>
      <w:proofErr w:type="spellStart"/>
      <w:r w:rsidRPr="00FF5B34">
        <w:rPr>
          <w:rFonts w:ascii="Times New Roman" w:hAnsi="Times New Roman"/>
          <w:color w:val="222222"/>
          <w:shd w:val="clear" w:color="auto" w:fill="FFFFFF"/>
          <w:lang w:val="en-US"/>
        </w:rPr>
        <w:t>Krøvel</w:t>
      </w:r>
      <w:proofErr w:type="spellEnd"/>
      <w:r w:rsidRPr="00FF5B34">
        <w:rPr>
          <w:rFonts w:ascii="Times New Roman" w:hAnsi="Times New Roman"/>
          <w:color w:val="222222"/>
          <w:shd w:val="clear" w:color="auto" w:fill="FFFFFF"/>
          <w:lang w:val="en-US"/>
        </w:rPr>
        <w:t xml:space="preserve">, Roy, and </w:t>
      </w:r>
      <w:proofErr w:type="spellStart"/>
      <w:r w:rsidRPr="00FF5B34">
        <w:rPr>
          <w:rFonts w:ascii="Times New Roman" w:hAnsi="Times New Roman"/>
          <w:color w:val="222222"/>
          <w:shd w:val="clear" w:color="auto" w:fill="FFFFFF"/>
          <w:lang w:val="en-US"/>
        </w:rPr>
        <w:t>Thore</w:t>
      </w:r>
      <w:proofErr w:type="spellEnd"/>
      <w:r w:rsidRPr="00FF5B34">
        <w:rPr>
          <w:rFonts w:ascii="Times New Roman" w:hAnsi="Times New Roman"/>
          <w:color w:val="222222"/>
          <w:shd w:val="clear" w:color="auto" w:fill="FFFFFF"/>
          <w:lang w:val="en-US"/>
        </w:rPr>
        <w:t xml:space="preserve"> </w:t>
      </w:r>
      <w:proofErr w:type="spellStart"/>
      <w:r w:rsidRPr="00FF5B34">
        <w:rPr>
          <w:rFonts w:ascii="Times New Roman" w:hAnsi="Times New Roman"/>
          <w:color w:val="222222"/>
          <w:shd w:val="clear" w:color="auto" w:fill="FFFFFF"/>
          <w:lang w:val="en-US"/>
        </w:rPr>
        <w:t>Roksvold</w:t>
      </w:r>
      <w:proofErr w:type="spellEnd"/>
      <w:r w:rsidRPr="00FF5B34">
        <w:rPr>
          <w:rFonts w:ascii="Times New Roman" w:hAnsi="Times New Roman"/>
          <w:color w:val="222222"/>
          <w:shd w:val="clear" w:color="auto" w:fill="FFFFFF"/>
          <w:lang w:val="en-US"/>
        </w:rPr>
        <w:t xml:space="preserve">. We love to hate each other: Mediated football fan culture. </w:t>
      </w:r>
      <w:proofErr w:type="spellStart"/>
      <w:r>
        <w:rPr>
          <w:rFonts w:ascii="Times New Roman" w:hAnsi="Times New Roman"/>
          <w:color w:val="222222"/>
          <w:shd w:val="clear" w:color="auto" w:fill="FFFFFF"/>
        </w:rPr>
        <w:t>Nordicom</w:t>
      </w:r>
      <w:proofErr w:type="spellEnd"/>
      <w:r>
        <w:rPr>
          <w:rFonts w:ascii="Times New Roman" w:hAnsi="Times New Roman"/>
          <w:color w:val="222222"/>
          <w:shd w:val="clear" w:color="auto" w:fill="FFFFFF"/>
        </w:rPr>
        <w:t xml:space="preserve">, University of </w:t>
      </w:r>
      <w:proofErr w:type="spellStart"/>
      <w:r>
        <w:rPr>
          <w:rFonts w:ascii="Times New Roman" w:hAnsi="Times New Roman"/>
          <w:color w:val="222222"/>
          <w:shd w:val="clear" w:color="auto" w:fill="FFFFFF"/>
        </w:rPr>
        <w:t>Gothenburg</w:t>
      </w:r>
      <w:proofErr w:type="spellEnd"/>
      <w:r>
        <w:rPr>
          <w:rFonts w:ascii="Times New Roman" w:hAnsi="Times New Roman"/>
          <w:color w:val="222222"/>
          <w:shd w:val="clear" w:color="auto" w:fill="FFFFFF"/>
        </w:rPr>
        <w:t>, 2012.</w:t>
      </w:r>
    </w:p>
    <w:p w:rsidR="008A54BD" w:rsidRDefault="00381954">
      <w:pPr>
        <w:pStyle w:val="Domylne"/>
        <w:numPr>
          <w:ilvl w:val="0"/>
          <w:numId w:val="3"/>
        </w:numPr>
        <w:jc w:val="both"/>
        <w:rPr>
          <w:rFonts w:ascii="Times New Roman" w:hAnsi="Times New Roman"/>
          <w:color w:val="222222"/>
          <w:shd w:val="clear" w:color="auto" w:fill="FFFFFF"/>
        </w:rPr>
      </w:pPr>
      <w:proofErr w:type="spellStart"/>
      <w:r w:rsidRPr="00FF5B34">
        <w:rPr>
          <w:rFonts w:ascii="Times New Roman" w:hAnsi="Times New Roman"/>
          <w:color w:val="222222"/>
          <w:shd w:val="clear" w:color="auto" w:fill="FFFFFF"/>
          <w:lang w:val="en-US"/>
        </w:rPr>
        <w:t>Kossakowski</w:t>
      </w:r>
      <w:proofErr w:type="spellEnd"/>
      <w:r w:rsidRPr="00FF5B34">
        <w:rPr>
          <w:rFonts w:ascii="Times New Roman" w:hAnsi="Times New Roman"/>
          <w:color w:val="222222"/>
          <w:shd w:val="clear" w:color="auto" w:fill="FFFFFF"/>
          <w:lang w:val="en-US"/>
        </w:rPr>
        <w:t xml:space="preserve">, </w:t>
      </w:r>
      <w:proofErr w:type="spellStart"/>
      <w:r w:rsidRPr="00FF5B34">
        <w:rPr>
          <w:rFonts w:ascii="Times New Roman" w:hAnsi="Times New Roman"/>
          <w:color w:val="222222"/>
          <w:shd w:val="clear" w:color="auto" w:fill="FFFFFF"/>
          <w:lang w:val="en-US"/>
        </w:rPr>
        <w:t>Radosław</w:t>
      </w:r>
      <w:proofErr w:type="spellEnd"/>
      <w:r w:rsidRPr="00FF5B34">
        <w:rPr>
          <w:rFonts w:ascii="Times New Roman" w:hAnsi="Times New Roman"/>
          <w:color w:val="222222"/>
          <w:shd w:val="clear" w:color="auto" w:fill="FFFFFF"/>
          <w:lang w:val="en-US"/>
        </w:rPr>
        <w:t xml:space="preserve">. Hooligans, ultras, activists: Polish football fandom in sociological perspective. </w:t>
      </w:r>
      <w:r>
        <w:rPr>
          <w:rFonts w:ascii="Times New Roman" w:hAnsi="Times New Roman"/>
          <w:color w:val="222222"/>
          <w:shd w:val="clear" w:color="auto" w:fill="FFFFFF"/>
        </w:rPr>
        <w:t>Springer Nature, 2020.</w:t>
      </w:r>
    </w:p>
    <w:p w:rsidR="008A54BD" w:rsidRDefault="00381954">
      <w:pPr>
        <w:pStyle w:val="Domylne"/>
        <w:numPr>
          <w:ilvl w:val="0"/>
          <w:numId w:val="3"/>
        </w:numPr>
        <w:jc w:val="both"/>
        <w:rPr>
          <w:rFonts w:ascii="Times New Roman" w:hAnsi="Times New Roman"/>
          <w:color w:val="222222"/>
          <w:shd w:val="clear" w:color="auto" w:fill="FFFFFF"/>
        </w:rPr>
      </w:pPr>
      <w:r w:rsidRPr="00FF5B34">
        <w:rPr>
          <w:rFonts w:ascii="Times New Roman" w:hAnsi="Times New Roman"/>
          <w:color w:val="222222"/>
          <w:shd w:val="clear" w:color="auto" w:fill="FFFFFF"/>
          <w:lang w:val="en-US"/>
        </w:rPr>
        <w:t>Dixon, Kevin. "Learning the game: Football fandom culture and the origins of practice." </w:t>
      </w:r>
      <w:r>
        <w:rPr>
          <w:rFonts w:ascii="Times New Roman" w:hAnsi="Times New Roman"/>
          <w:i/>
          <w:iCs/>
          <w:color w:val="222222"/>
          <w:shd w:val="clear" w:color="auto" w:fill="FFFFFF"/>
        </w:rPr>
        <w:t xml:space="preserve">International </w:t>
      </w:r>
      <w:proofErr w:type="spellStart"/>
      <w:r>
        <w:rPr>
          <w:rFonts w:ascii="Times New Roman" w:hAnsi="Times New Roman"/>
          <w:i/>
          <w:iCs/>
          <w:color w:val="222222"/>
          <w:shd w:val="clear" w:color="auto" w:fill="FFFFFF"/>
        </w:rPr>
        <w:t>Review</w:t>
      </w:r>
      <w:proofErr w:type="spellEnd"/>
      <w:r>
        <w:rPr>
          <w:rFonts w:ascii="Times New Roman" w:hAnsi="Times New Roman"/>
          <w:i/>
          <w:iCs/>
          <w:color w:val="222222"/>
          <w:shd w:val="clear" w:color="auto" w:fill="FFFFFF"/>
        </w:rPr>
        <w:t xml:space="preserve"> for the </w:t>
      </w:r>
      <w:proofErr w:type="spellStart"/>
      <w:r>
        <w:rPr>
          <w:rFonts w:ascii="Times New Roman" w:hAnsi="Times New Roman"/>
          <w:i/>
          <w:iCs/>
          <w:color w:val="222222"/>
          <w:shd w:val="clear" w:color="auto" w:fill="FFFFFF"/>
        </w:rPr>
        <w:t>Sociology</w:t>
      </w:r>
      <w:proofErr w:type="spellEnd"/>
      <w:r>
        <w:rPr>
          <w:rFonts w:ascii="Times New Roman" w:hAnsi="Times New Roman"/>
          <w:i/>
          <w:iCs/>
          <w:color w:val="222222"/>
          <w:shd w:val="clear" w:color="auto" w:fill="FFFFFF"/>
        </w:rPr>
        <w:t xml:space="preserve"> of Sport</w:t>
      </w:r>
      <w:r>
        <w:rPr>
          <w:rFonts w:ascii="Times New Roman" w:hAnsi="Times New Roman"/>
          <w:color w:val="222222"/>
          <w:shd w:val="clear" w:color="auto" w:fill="FFFFFF"/>
        </w:rPr>
        <w:t xml:space="preserve"> 48.3 (2013): 334-348. </w:t>
      </w:r>
    </w:p>
    <w:p w:rsidR="008A54BD" w:rsidRDefault="00381954">
      <w:pPr>
        <w:pStyle w:val="Domylne"/>
        <w:numPr>
          <w:ilvl w:val="0"/>
          <w:numId w:val="3"/>
        </w:numPr>
        <w:jc w:val="both"/>
        <w:rPr>
          <w:rFonts w:ascii="Times New Roman" w:hAnsi="Times New Roman"/>
          <w:color w:val="222222"/>
          <w:shd w:val="clear" w:color="auto" w:fill="FFFFFF"/>
        </w:rPr>
      </w:pPr>
      <w:proofErr w:type="spellStart"/>
      <w:r w:rsidRPr="00FF5B34">
        <w:rPr>
          <w:rFonts w:ascii="Times New Roman" w:hAnsi="Times New Roman"/>
          <w:color w:val="222222"/>
          <w:shd w:val="clear" w:color="auto" w:fill="FFFFFF"/>
          <w:lang w:val="en-US"/>
        </w:rPr>
        <w:t>Hognestad</w:t>
      </w:r>
      <w:proofErr w:type="spellEnd"/>
      <w:r w:rsidRPr="00FF5B34">
        <w:rPr>
          <w:rFonts w:ascii="Times New Roman" w:hAnsi="Times New Roman"/>
          <w:color w:val="222222"/>
          <w:shd w:val="clear" w:color="auto" w:fill="FFFFFF"/>
          <w:lang w:val="en-US"/>
        </w:rPr>
        <w:t>, Hans K. "What is a football fan." </w:t>
      </w:r>
      <w:proofErr w:type="spellStart"/>
      <w:r>
        <w:rPr>
          <w:rFonts w:ascii="Times New Roman" w:hAnsi="Times New Roman"/>
          <w:i/>
          <w:iCs/>
          <w:color w:val="222222"/>
          <w:shd w:val="clear" w:color="auto" w:fill="FFFFFF"/>
        </w:rPr>
        <w:t>Mediated</w:t>
      </w:r>
      <w:proofErr w:type="spellEnd"/>
      <w:r>
        <w:rPr>
          <w:rFonts w:ascii="Times New Roman" w:hAnsi="Times New Roman"/>
          <w:i/>
          <w:iCs/>
          <w:color w:val="222222"/>
          <w:shd w:val="clear" w:color="auto" w:fill="FFFFFF"/>
        </w:rPr>
        <w:t xml:space="preserve"> football fan </w:t>
      </w:r>
      <w:proofErr w:type="spellStart"/>
      <w:r>
        <w:rPr>
          <w:rFonts w:ascii="Times New Roman" w:hAnsi="Times New Roman"/>
          <w:i/>
          <w:iCs/>
          <w:color w:val="222222"/>
          <w:shd w:val="clear" w:color="auto" w:fill="FFFFFF"/>
        </w:rPr>
        <w:t>culture</w:t>
      </w:r>
      <w:proofErr w:type="spellEnd"/>
      <w:r>
        <w:rPr>
          <w:rFonts w:ascii="Times New Roman" w:hAnsi="Times New Roman"/>
          <w:color w:val="222222"/>
          <w:shd w:val="clear" w:color="auto" w:fill="FFFFFF"/>
        </w:rPr>
        <w:t> (2012): 25-45.</w:t>
      </w:r>
    </w:p>
    <w:p w:rsidR="008A54BD" w:rsidRDefault="00381954">
      <w:pPr>
        <w:pStyle w:val="Domylne"/>
        <w:numPr>
          <w:ilvl w:val="0"/>
          <w:numId w:val="3"/>
        </w:numPr>
        <w:jc w:val="both"/>
        <w:rPr>
          <w:rFonts w:ascii="Times New Roman" w:hAnsi="Times New Roman"/>
          <w:color w:val="222222"/>
          <w:shd w:val="clear" w:color="auto" w:fill="FFFFFF"/>
        </w:rPr>
      </w:pPr>
      <w:r>
        <w:rPr>
          <w:rFonts w:ascii="Times New Roman" w:hAnsi="Times New Roman"/>
          <w:color w:val="222222"/>
          <w:shd w:val="clear" w:color="auto" w:fill="FFFFFF"/>
        </w:rPr>
        <w:t>Antonowicz, Dominik. "Szaliki i kaptury." </w:t>
      </w:r>
      <w:r>
        <w:rPr>
          <w:rFonts w:ascii="Times New Roman" w:hAnsi="Times New Roman"/>
          <w:i/>
          <w:iCs/>
          <w:color w:val="222222"/>
          <w:shd w:val="clear" w:color="auto" w:fill="FFFFFF"/>
        </w:rPr>
        <w:t>Kultura współczesna</w:t>
      </w:r>
      <w:r>
        <w:rPr>
          <w:rFonts w:ascii="Times New Roman" w:hAnsi="Times New Roman"/>
          <w:color w:val="222222"/>
          <w:shd w:val="clear" w:color="auto" w:fill="FFFFFF"/>
        </w:rPr>
        <w:t> 3.45 (2005): 167-180.</w:t>
      </w:r>
    </w:p>
    <w:p w:rsidR="008A54BD" w:rsidRDefault="00381954">
      <w:pPr>
        <w:pStyle w:val="Domylne"/>
        <w:numPr>
          <w:ilvl w:val="0"/>
          <w:numId w:val="4"/>
        </w:numPr>
        <w:jc w:val="both"/>
        <w:rPr>
          <w:rFonts w:ascii="Times New Roman" w:hAnsi="Times New Roman"/>
          <w:i/>
          <w:iCs/>
          <w:color w:val="222222"/>
          <w:shd w:val="clear" w:color="auto" w:fill="FFFFFF"/>
        </w:rPr>
      </w:pPr>
      <w:r>
        <w:rPr>
          <w:rFonts w:ascii="Times New Roman" w:hAnsi="Times New Roman"/>
          <w:color w:val="222222"/>
          <w:shd w:val="clear" w:color="auto" w:fill="FFFFFF"/>
        </w:rPr>
        <w:t>Kossakowski, Radosław. "Wielowymiarowa kultura „post-</w:t>
      </w:r>
      <w:proofErr w:type="spellStart"/>
      <w:r>
        <w:rPr>
          <w:rFonts w:ascii="Times New Roman" w:hAnsi="Times New Roman"/>
          <w:color w:val="222222"/>
          <w:shd w:val="clear" w:color="auto" w:fill="FFFFFF"/>
        </w:rPr>
        <w:t>hooligańska</w:t>
      </w:r>
      <w:proofErr w:type="spellEnd"/>
      <w:r>
        <w:rPr>
          <w:rFonts w:ascii="Times New Roman" w:hAnsi="Times New Roman"/>
          <w:color w:val="222222"/>
          <w:shd w:val="clear" w:color="auto" w:fill="FFFFFF"/>
        </w:rPr>
        <w:t>”? W poszukiwaniu tożsamości ruchu kibicowskiego." </w:t>
      </w:r>
      <w:r>
        <w:rPr>
          <w:rFonts w:ascii="Times New Roman" w:hAnsi="Times New Roman"/>
          <w:i/>
          <w:iCs/>
          <w:color w:val="222222"/>
          <w:shd w:val="clear" w:color="auto" w:fill="FFFFFF"/>
        </w:rPr>
        <w:t>Grotowska-Leder J., Rokicka E.(red.), Przemiany społeczne we współczesnej Polsce i ich konsekwencje. Perspektywa socjologiczna, Wydawnictwo Uniwersytetu Łódzkiego, Łódź 2015;</w:t>
      </w:r>
      <w:r>
        <w:rPr>
          <w:rFonts w:ascii="Times New Roman" w:hAnsi="Times New Roman"/>
          <w:color w:val="222222"/>
          <w:shd w:val="clear" w:color="auto" w:fill="FFFFFF"/>
        </w:rPr>
        <w:t>. Wydawnictwo Uniwersytetu Łódzkiego, 2015.</w:t>
      </w:r>
    </w:p>
    <w:p w:rsidR="008A54BD" w:rsidRDefault="00381954">
      <w:pPr>
        <w:pStyle w:val="Domylne"/>
        <w:numPr>
          <w:ilvl w:val="0"/>
          <w:numId w:val="3"/>
        </w:numPr>
        <w:jc w:val="both"/>
        <w:rPr>
          <w:rFonts w:ascii="Times New Roman" w:hAnsi="Times New Roman"/>
          <w:color w:val="222222"/>
          <w:shd w:val="clear" w:color="auto" w:fill="FFFFFF"/>
        </w:rPr>
      </w:pPr>
      <w:r>
        <w:rPr>
          <w:rFonts w:ascii="Times New Roman" w:hAnsi="Times New Roman"/>
          <w:color w:val="222222"/>
          <w:shd w:val="clear" w:color="auto" w:fill="FFFFFF"/>
        </w:rPr>
        <w:t>Kossakowski, Radosław. "Polityka, lokalne konteksty i mentalność ultra–historia ruchu ultras w Europie." </w:t>
      </w:r>
      <w:r>
        <w:rPr>
          <w:rFonts w:ascii="Times New Roman" w:hAnsi="Times New Roman"/>
          <w:i/>
          <w:iCs/>
          <w:color w:val="222222"/>
          <w:shd w:val="clear" w:color="auto" w:fill="FFFFFF"/>
        </w:rPr>
        <w:t>Przegląd Zachodni</w:t>
      </w:r>
      <w:r>
        <w:rPr>
          <w:rFonts w:ascii="Times New Roman" w:hAnsi="Times New Roman"/>
          <w:color w:val="222222"/>
          <w:shd w:val="clear" w:color="auto" w:fill="FFFFFF"/>
        </w:rPr>
        <w:t> 369.04 (2018): 163-182.</w:t>
      </w:r>
    </w:p>
    <w:p w:rsidR="008A54BD" w:rsidRDefault="00381954">
      <w:pPr>
        <w:pStyle w:val="Domylne"/>
        <w:numPr>
          <w:ilvl w:val="0"/>
          <w:numId w:val="3"/>
        </w:numPr>
        <w:jc w:val="both"/>
        <w:rPr>
          <w:rFonts w:ascii="Times New Roman" w:hAnsi="Times New Roman"/>
          <w:color w:val="222222"/>
          <w:shd w:val="clear" w:color="auto" w:fill="FFFFFF"/>
        </w:rPr>
      </w:pPr>
      <w:r>
        <w:rPr>
          <w:rFonts w:ascii="Times New Roman" w:hAnsi="Times New Roman"/>
          <w:color w:val="222222"/>
          <w:shd w:val="clear" w:color="auto" w:fill="FFFFFF"/>
        </w:rPr>
        <w:t>Kucia, Marek, and Bogna Wilczyńska. "Antysemityzm stadionowy: analiza i interpretacja zjawiska." </w:t>
      </w:r>
      <w:r>
        <w:rPr>
          <w:rFonts w:ascii="Times New Roman" w:hAnsi="Times New Roman"/>
          <w:i/>
          <w:iCs/>
          <w:color w:val="222222"/>
          <w:shd w:val="clear" w:color="auto" w:fill="FFFFFF"/>
        </w:rPr>
        <w:t>Kultura i Społeczeństwo</w:t>
      </w:r>
      <w:r>
        <w:rPr>
          <w:rFonts w:ascii="Times New Roman" w:hAnsi="Times New Roman"/>
          <w:color w:val="222222"/>
          <w:shd w:val="clear" w:color="auto" w:fill="FFFFFF"/>
        </w:rPr>
        <w:t> 58.4 (2014): 171-200.</w:t>
      </w:r>
    </w:p>
    <w:p w:rsidR="008A54BD" w:rsidRDefault="00381954">
      <w:pPr>
        <w:pStyle w:val="Domylne"/>
        <w:numPr>
          <w:ilvl w:val="0"/>
          <w:numId w:val="4"/>
        </w:numPr>
        <w:jc w:val="both"/>
        <w:rPr>
          <w:rFonts w:ascii="Times New Roman" w:hAnsi="Times New Roman"/>
          <w:i/>
          <w:iCs/>
          <w:color w:val="222222"/>
          <w:shd w:val="clear" w:color="auto" w:fill="FFFFFF"/>
        </w:rPr>
      </w:pPr>
      <w:r>
        <w:rPr>
          <w:rFonts w:ascii="Times New Roman" w:hAnsi="Times New Roman"/>
          <w:color w:val="222222"/>
          <w:shd w:val="clear" w:color="auto" w:fill="FFFFFF"/>
        </w:rPr>
        <w:t>Grodecki, Mateusz. </w:t>
      </w:r>
      <w:r>
        <w:rPr>
          <w:rFonts w:ascii="Times New Roman" w:hAnsi="Times New Roman"/>
          <w:i/>
          <w:iCs/>
          <w:color w:val="222222"/>
          <w:shd w:val="clear" w:color="auto" w:fill="FFFFFF"/>
        </w:rPr>
        <w:t>Życie po meczu. Formy wykorzystania kapitału społecznego kibiców piłkarskich w Polsce</w:t>
      </w:r>
      <w:r>
        <w:rPr>
          <w:rFonts w:ascii="Times New Roman" w:hAnsi="Times New Roman"/>
          <w:color w:val="222222"/>
          <w:shd w:val="clear" w:color="auto" w:fill="FFFFFF"/>
        </w:rPr>
        <w:t>. Wydawnictwa Uniwersytetu Warszawskiego, 2018.</w:t>
      </w:r>
    </w:p>
    <w:p w:rsidR="008A54BD" w:rsidRDefault="00381954">
      <w:pPr>
        <w:pStyle w:val="Domylne"/>
        <w:numPr>
          <w:ilvl w:val="0"/>
          <w:numId w:val="3"/>
        </w:numPr>
        <w:jc w:val="both"/>
        <w:rPr>
          <w:rFonts w:ascii="Times New Roman" w:hAnsi="Times New Roman"/>
          <w:color w:val="222222"/>
          <w:shd w:val="clear" w:color="auto" w:fill="FFFFFF"/>
        </w:rPr>
      </w:pPr>
      <w:r>
        <w:rPr>
          <w:rFonts w:ascii="Times New Roman" w:hAnsi="Times New Roman"/>
          <w:color w:val="222222"/>
          <w:shd w:val="clear" w:color="auto" w:fill="FFFFFF"/>
        </w:rPr>
        <w:t>Burski, Jacek. "Proces strukturyzacji i instytucjonalizacji świata społecznego kibiców piłkarskich i jego konsekwencje." </w:t>
      </w:r>
      <w:r>
        <w:rPr>
          <w:rFonts w:ascii="Times New Roman" w:hAnsi="Times New Roman"/>
          <w:i/>
          <w:iCs/>
          <w:color w:val="222222"/>
          <w:shd w:val="clear" w:color="auto" w:fill="FFFFFF"/>
        </w:rPr>
        <w:t>Kultura i Społeczeństwo</w:t>
      </w:r>
      <w:r>
        <w:rPr>
          <w:rFonts w:ascii="Times New Roman" w:hAnsi="Times New Roman"/>
          <w:color w:val="222222"/>
          <w:shd w:val="clear" w:color="auto" w:fill="FFFFFF"/>
        </w:rPr>
        <w:t> 61.2 (2017): 29-42.</w:t>
      </w:r>
    </w:p>
    <w:p w:rsidR="008A54BD" w:rsidRDefault="00381954">
      <w:pPr>
        <w:pStyle w:val="Domylne"/>
        <w:numPr>
          <w:ilvl w:val="0"/>
          <w:numId w:val="3"/>
        </w:numPr>
        <w:jc w:val="both"/>
        <w:rPr>
          <w:rFonts w:ascii="Times New Roman" w:hAnsi="Times New Roman"/>
          <w:color w:val="222222"/>
          <w:shd w:val="clear" w:color="auto" w:fill="FFFFFF"/>
        </w:rPr>
      </w:pPr>
      <w:r>
        <w:rPr>
          <w:rFonts w:ascii="Times New Roman" w:hAnsi="Times New Roman"/>
          <w:color w:val="222222"/>
          <w:shd w:val="clear" w:color="auto" w:fill="FFFFFF"/>
        </w:rPr>
        <w:t>Kossakowski, Radosław. "„Kibole” wyklęci w poszukiwaniu autentyczności." </w:t>
      </w:r>
      <w:proofErr w:type="spellStart"/>
      <w:r>
        <w:rPr>
          <w:rFonts w:ascii="Times New Roman" w:hAnsi="Times New Roman"/>
          <w:i/>
          <w:iCs/>
          <w:color w:val="222222"/>
          <w:shd w:val="clear" w:color="auto" w:fill="FFFFFF"/>
        </w:rPr>
        <w:t>Political</w:t>
      </w:r>
      <w:proofErr w:type="spellEnd"/>
      <w:r>
        <w:rPr>
          <w:rFonts w:ascii="Times New Roman" w:hAnsi="Times New Roman"/>
          <w:i/>
          <w:iCs/>
          <w:color w:val="222222"/>
          <w:shd w:val="clear" w:color="auto" w:fill="FFFFFF"/>
        </w:rPr>
        <w:t xml:space="preserve"> </w:t>
      </w:r>
      <w:proofErr w:type="spellStart"/>
      <w:r>
        <w:rPr>
          <w:rFonts w:ascii="Times New Roman" w:hAnsi="Times New Roman"/>
          <w:i/>
          <w:iCs/>
          <w:color w:val="222222"/>
          <w:shd w:val="clear" w:color="auto" w:fill="FFFFFF"/>
        </w:rPr>
        <w:t>Psychology</w:t>
      </w:r>
      <w:proofErr w:type="spellEnd"/>
      <w:r>
        <w:rPr>
          <w:rFonts w:ascii="Times New Roman" w:hAnsi="Times New Roman"/>
          <w:color w:val="222222"/>
          <w:shd w:val="clear" w:color="auto" w:fill="FFFFFF"/>
        </w:rPr>
        <w:t> 22.1 s 116 (2001).</w:t>
      </w:r>
    </w:p>
    <w:p w:rsidR="008A54BD" w:rsidRDefault="00381954">
      <w:pPr>
        <w:pStyle w:val="Domylne"/>
        <w:numPr>
          <w:ilvl w:val="0"/>
          <w:numId w:val="3"/>
        </w:numPr>
        <w:jc w:val="both"/>
        <w:rPr>
          <w:rFonts w:ascii="Times New Roman" w:hAnsi="Times New Roman"/>
          <w:color w:val="222222"/>
          <w:shd w:val="clear" w:color="auto" w:fill="FFFFFF"/>
        </w:rPr>
      </w:pPr>
      <w:r>
        <w:rPr>
          <w:rFonts w:ascii="Times New Roman" w:hAnsi="Times New Roman"/>
          <w:color w:val="222222"/>
          <w:shd w:val="clear" w:color="auto" w:fill="FFFFFF"/>
        </w:rPr>
        <w:t>Jakubowska, Honorata, Dominik Antonowicz, and Radosław Kossakowski. "Bracia po szalu i sąsiadki zza miedzy. Narracje o męskości w środowisku kibiców piłkarskich." </w:t>
      </w:r>
      <w:r>
        <w:rPr>
          <w:rFonts w:ascii="Times New Roman" w:hAnsi="Times New Roman"/>
          <w:i/>
          <w:iCs/>
          <w:color w:val="222222"/>
          <w:shd w:val="clear" w:color="auto" w:fill="FFFFFF"/>
        </w:rPr>
        <w:t>Studia socjologiczne</w:t>
      </w:r>
      <w:r>
        <w:rPr>
          <w:rFonts w:ascii="Times New Roman" w:hAnsi="Times New Roman"/>
          <w:color w:val="222222"/>
          <w:shd w:val="clear" w:color="auto" w:fill="FFFFFF"/>
        </w:rPr>
        <w:t> 1 (232) (2019): 95-115.</w:t>
      </w:r>
    </w:p>
    <w:p w:rsidR="008A54BD" w:rsidRDefault="00381954">
      <w:pPr>
        <w:pStyle w:val="Domylne"/>
        <w:numPr>
          <w:ilvl w:val="0"/>
          <w:numId w:val="3"/>
        </w:numPr>
        <w:jc w:val="both"/>
        <w:rPr>
          <w:rFonts w:ascii="Times New Roman" w:hAnsi="Times New Roman"/>
          <w:color w:val="222222"/>
          <w:shd w:val="clear" w:color="auto" w:fill="FFFFFF"/>
        </w:rPr>
      </w:pPr>
      <w:r>
        <w:rPr>
          <w:rFonts w:ascii="Times New Roman" w:hAnsi="Times New Roman"/>
          <w:color w:val="222222"/>
          <w:shd w:val="clear" w:color="auto" w:fill="FFFFFF"/>
        </w:rPr>
        <w:t xml:space="preserve">Kowalska, Jolanta E., Alicja </w:t>
      </w:r>
      <w:proofErr w:type="spellStart"/>
      <w:r>
        <w:rPr>
          <w:rFonts w:ascii="Times New Roman" w:hAnsi="Times New Roman"/>
          <w:color w:val="222222"/>
          <w:shd w:val="clear" w:color="auto" w:fill="FFFFFF"/>
        </w:rPr>
        <w:t>Kostencka</w:t>
      </w:r>
      <w:proofErr w:type="spellEnd"/>
      <w:r>
        <w:rPr>
          <w:rFonts w:ascii="Times New Roman" w:hAnsi="Times New Roman"/>
          <w:color w:val="222222"/>
          <w:shd w:val="clear" w:color="auto" w:fill="FFFFFF"/>
        </w:rPr>
        <w:t>, and Maciej Wronkowski. "Satysfakcja z życia a zachowania agresywne kibiców piłkarskich." </w:t>
      </w:r>
      <w:r>
        <w:rPr>
          <w:rFonts w:ascii="Times New Roman" w:hAnsi="Times New Roman"/>
          <w:i/>
          <w:iCs/>
          <w:color w:val="222222"/>
          <w:shd w:val="clear" w:color="auto" w:fill="FFFFFF"/>
        </w:rPr>
        <w:t>Współczesne problemy kultury fizycznej i zdrowotnej;</w:t>
      </w:r>
      <w:r>
        <w:rPr>
          <w:rFonts w:ascii="Times New Roman" w:hAnsi="Times New Roman"/>
          <w:color w:val="222222"/>
          <w:shd w:val="clear" w:color="auto" w:fill="FFFFFF"/>
        </w:rPr>
        <w:t>. Wydawnictwo Uniwersytetu Łódzkiego, 2022.</w:t>
      </w:r>
    </w:p>
    <w:p w:rsidR="008A54BD" w:rsidRDefault="00381954">
      <w:pPr>
        <w:pStyle w:val="Domylne"/>
        <w:numPr>
          <w:ilvl w:val="0"/>
          <w:numId w:val="3"/>
        </w:numPr>
        <w:jc w:val="both"/>
        <w:rPr>
          <w:rFonts w:ascii="Times New Roman" w:hAnsi="Times New Roman"/>
          <w:color w:val="222222"/>
          <w:shd w:val="clear" w:color="auto" w:fill="FFFFFF"/>
        </w:rPr>
      </w:pPr>
      <w:r>
        <w:rPr>
          <w:rFonts w:ascii="Times New Roman" w:hAnsi="Times New Roman"/>
          <w:color w:val="222222"/>
          <w:shd w:val="clear" w:color="auto" w:fill="FFFFFF"/>
        </w:rPr>
        <w:t>Sobolewski, Maciej. "Chuligaństwo kibicowskie. Zjawisko i sposoby przeciwdziałania." (2016).</w:t>
      </w:r>
    </w:p>
    <w:p w:rsidR="008A54BD" w:rsidRDefault="00381954">
      <w:pPr>
        <w:pStyle w:val="Domylne"/>
        <w:numPr>
          <w:ilvl w:val="0"/>
          <w:numId w:val="3"/>
        </w:numPr>
        <w:jc w:val="both"/>
        <w:rPr>
          <w:rFonts w:ascii="Times New Roman" w:hAnsi="Times New Roman"/>
          <w:color w:val="222222"/>
          <w:shd w:val="clear" w:color="auto" w:fill="FFFFFF"/>
        </w:rPr>
      </w:pPr>
      <w:proofErr w:type="spellStart"/>
      <w:r>
        <w:rPr>
          <w:rFonts w:ascii="Times New Roman" w:hAnsi="Times New Roman"/>
          <w:color w:val="222222"/>
          <w:shd w:val="clear" w:color="auto" w:fill="FFFFFF"/>
        </w:rPr>
        <w:t>Parus</w:t>
      </w:r>
      <w:proofErr w:type="spellEnd"/>
      <w:r>
        <w:rPr>
          <w:rFonts w:ascii="Times New Roman" w:hAnsi="Times New Roman"/>
          <w:color w:val="222222"/>
          <w:shd w:val="clear" w:color="auto" w:fill="FFFFFF"/>
        </w:rPr>
        <w:t>, Magdalena. "Piłka nożna i identyfikacja narodowa." </w:t>
      </w:r>
      <w:r>
        <w:rPr>
          <w:rFonts w:ascii="Times New Roman" w:hAnsi="Times New Roman"/>
          <w:i/>
          <w:iCs/>
          <w:color w:val="222222"/>
          <w:shd w:val="clear" w:color="auto" w:fill="FFFFFF"/>
        </w:rPr>
        <w:t>Gospodarka, Rynek, Edukacja</w:t>
      </w:r>
      <w:r>
        <w:rPr>
          <w:rFonts w:ascii="Times New Roman" w:hAnsi="Times New Roman"/>
          <w:color w:val="222222"/>
          <w:shd w:val="clear" w:color="auto" w:fill="FFFFFF"/>
        </w:rPr>
        <w:t> 13.1 (2012): 19-24.</w:t>
      </w:r>
    </w:p>
    <w:p w:rsidR="008A54BD" w:rsidRDefault="00381954">
      <w:pPr>
        <w:pStyle w:val="Domylne"/>
        <w:numPr>
          <w:ilvl w:val="0"/>
          <w:numId w:val="3"/>
        </w:numPr>
        <w:jc w:val="both"/>
        <w:rPr>
          <w:rFonts w:ascii="Times New Roman" w:hAnsi="Times New Roman"/>
          <w:color w:val="222222"/>
          <w:shd w:val="clear" w:color="auto" w:fill="FFFFFF"/>
        </w:rPr>
      </w:pPr>
      <w:r>
        <w:rPr>
          <w:rFonts w:ascii="Times New Roman" w:hAnsi="Times New Roman"/>
          <w:color w:val="222222"/>
          <w:shd w:val="clear" w:color="auto" w:fill="FFFFFF"/>
        </w:rPr>
        <w:t>Borek, Konrad. "Na wirtualnym stadionie-piłka nożna jako przestrzeń wyobraźni." </w:t>
      </w:r>
      <w:r>
        <w:rPr>
          <w:rFonts w:ascii="Times New Roman" w:hAnsi="Times New Roman"/>
          <w:i/>
          <w:iCs/>
          <w:color w:val="222222"/>
          <w:shd w:val="clear" w:color="auto" w:fill="FFFFFF"/>
        </w:rPr>
        <w:t>Kultura Współczesna. Teoria. Interpretacje. Praktyka</w:t>
      </w:r>
      <w:r>
        <w:rPr>
          <w:rFonts w:ascii="Times New Roman" w:hAnsi="Times New Roman"/>
          <w:color w:val="222222"/>
          <w:shd w:val="clear" w:color="auto" w:fill="FFFFFF"/>
        </w:rPr>
        <w:t> 94.1 (2017): 179-192.</w:t>
      </w:r>
    </w:p>
    <w:p w:rsidR="008A54BD" w:rsidRDefault="00381954">
      <w:pPr>
        <w:pStyle w:val="Domylne"/>
        <w:numPr>
          <w:ilvl w:val="0"/>
          <w:numId w:val="3"/>
        </w:numPr>
        <w:jc w:val="both"/>
        <w:rPr>
          <w:rFonts w:ascii="Times New Roman" w:hAnsi="Times New Roman"/>
        </w:rPr>
      </w:pPr>
      <w:r>
        <w:rPr>
          <w:rFonts w:ascii="Times New Roman" w:hAnsi="Times New Roman"/>
        </w:rPr>
        <w:t xml:space="preserve">M. </w:t>
      </w:r>
      <w:proofErr w:type="spellStart"/>
      <w:r>
        <w:rPr>
          <w:rFonts w:ascii="Times New Roman" w:hAnsi="Times New Roman"/>
        </w:rPr>
        <w:t>Czubaj</w:t>
      </w:r>
      <w:proofErr w:type="spellEnd"/>
      <w:r>
        <w:rPr>
          <w:rFonts w:ascii="Times New Roman" w:hAnsi="Times New Roman"/>
        </w:rPr>
        <w:t xml:space="preserve">, J. </w:t>
      </w:r>
      <w:proofErr w:type="spellStart"/>
      <w:r>
        <w:rPr>
          <w:rFonts w:ascii="Times New Roman" w:hAnsi="Times New Roman"/>
        </w:rPr>
        <w:t>Myszkorowski</w:t>
      </w:r>
      <w:proofErr w:type="spellEnd"/>
      <w:r>
        <w:rPr>
          <w:rFonts w:ascii="Times New Roman" w:hAnsi="Times New Roman"/>
        </w:rPr>
        <w:t xml:space="preserve"> i in., </w:t>
      </w:r>
      <w:proofErr w:type="spellStart"/>
      <w:r>
        <w:rPr>
          <w:rFonts w:ascii="Times New Roman" w:hAnsi="Times New Roman"/>
        </w:rPr>
        <w:t>Postfutbol</w:t>
      </w:r>
      <w:proofErr w:type="spellEnd"/>
      <w:r>
        <w:rPr>
          <w:rFonts w:ascii="Times New Roman" w:hAnsi="Times New Roman"/>
        </w:rPr>
        <w:t>. Antropologia piłki nożnej, Gdańsk 2012.</w:t>
      </w:r>
    </w:p>
    <w:p w:rsidR="008A54BD" w:rsidRDefault="008A54BD">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rPr>
          <w:rFonts w:ascii="Times New Roman" w:eastAsia="Times New Roman" w:hAnsi="Times New Roman" w:cs="Times New Roman"/>
          <w:color w:val="222222"/>
          <w:shd w:val="clear" w:color="auto" w:fill="F6F6F6"/>
        </w:rPr>
      </w:pPr>
    </w:p>
    <w:p w:rsidR="008A54BD" w:rsidRDefault="008A54BD">
      <w:pPr>
        <w:pStyle w:val="Akapitzlist"/>
        <w:rPr>
          <w:b/>
          <w:bCs/>
          <w:sz w:val="22"/>
          <w:szCs w:val="22"/>
        </w:rPr>
      </w:pPr>
    </w:p>
    <w:p w:rsidR="008A54BD" w:rsidRDefault="008A54BD">
      <w:pPr>
        <w:pStyle w:val="Tekstpodstawowywcity"/>
        <w:spacing w:after="0" w:line="360" w:lineRule="auto"/>
        <w:ind w:left="0"/>
        <w:jc w:val="both"/>
        <w:rPr>
          <w:rFonts w:ascii="Arial" w:eastAsia="Arial" w:hAnsi="Arial" w:cs="Arial"/>
          <w:u w:val="single"/>
        </w:rPr>
      </w:pPr>
    </w:p>
    <w:p w:rsidR="008A54BD" w:rsidRDefault="008A54BD">
      <w:pPr>
        <w:spacing w:line="360" w:lineRule="auto"/>
      </w:pPr>
    </w:p>
    <w:p w:rsidR="008A54BD" w:rsidRDefault="008A54BD">
      <w:pPr>
        <w:spacing w:line="360" w:lineRule="auto"/>
      </w:pPr>
    </w:p>
    <w:sectPr w:rsidR="008A54BD">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3D4" w:rsidRDefault="00C623D4">
      <w:r>
        <w:separator/>
      </w:r>
    </w:p>
  </w:endnote>
  <w:endnote w:type="continuationSeparator" w:id="0">
    <w:p w:rsidR="00C623D4" w:rsidRDefault="00C6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4BD" w:rsidRDefault="008A54BD">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3D4" w:rsidRDefault="00C623D4">
      <w:r>
        <w:separator/>
      </w:r>
    </w:p>
  </w:footnote>
  <w:footnote w:type="continuationSeparator" w:id="0">
    <w:p w:rsidR="00C623D4" w:rsidRDefault="00C6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4BD" w:rsidRDefault="008A54BD">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A4EC4"/>
    <w:multiLevelType w:val="hybridMultilevel"/>
    <w:tmpl w:val="652E1E88"/>
    <w:numStyleLink w:val="Punktory"/>
  </w:abstractNum>
  <w:abstractNum w:abstractNumId="1" w15:restartNumberingAfterBreak="0">
    <w:nsid w:val="47781102"/>
    <w:multiLevelType w:val="hybridMultilevel"/>
    <w:tmpl w:val="652E1E88"/>
    <w:styleLink w:val="Punktory"/>
    <w:lvl w:ilvl="0" w:tplc="D06A018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BEA2DC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08E1A5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520C8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56AE7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FDE217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4821CD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B2C9CF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EF8546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256881E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0E0A3B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78F23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AC9C1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D053C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B565BA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94C74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D2319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06CEE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256881E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10E0A3B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9B78F2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1AC9C1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DBD053C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5B565B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F94C74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9D2319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906CE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4BD"/>
    <w:rsid w:val="00381954"/>
    <w:rsid w:val="008A54BD"/>
    <w:rsid w:val="00977200"/>
    <w:rsid w:val="00C623D4"/>
    <w:rsid w:val="00FF5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C9E6"/>
  <w15:docId w15:val="{5E7DEBA6-2E9A-41BB-A467-5AA37C50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
    <w:name w:val="Domyślne"/>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nktory">
    <w:name w:val="Punktory"/>
    <w:pPr>
      <w:numPr>
        <w:numId w:val="1"/>
      </w:numPr>
    </w:pPr>
  </w:style>
  <w:style w:type="paragraph" w:styleId="Akapitzlist">
    <w:name w:val="List Paragraph"/>
    <w:pPr>
      <w:ind w:left="720"/>
    </w:pPr>
    <w:rPr>
      <w:rFonts w:eastAsia="Times New Roman"/>
      <w:color w:val="000000"/>
      <w:sz w:val="24"/>
      <w:szCs w:val="24"/>
      <w:u w:color="000000"/>
    </w:rPr>
  </w:style>
  <w:style w:type="paragraph" w:styleId="Tekstpodstawowywcity">
    <w:name w:val="Body Text Indent"/>
    <w:pPr>
      <w:spacing w:after="120" w:line="276" w:lineRule="auto"/>
      <w:ind w:left="283"/>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4649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MarzenaW</dc:creator>
  <cp:lastModifiedBy>Marzena Wodzińska</cp:lastModifiedBy>
  <cp:revision>3</cp:revision>
  <dcterms:created xsi:type="dcterms:W3CDTF">2024-07-02T08:58:00Z</dcterms:created>
  <dcterms:modified xsi:type="dcterms:W3CDTF">2024-07-03T07:21:00Z</dcterms:modified>
</cp:coreProperties>
</file>