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"/>
        <w:gridCol w:w="7446"/>
        <w:gridCol w:w="2449"/>
        <w:gridCol w:w="2266"/>
        <w:gridCol w:w="1504"/>
      </w:tblGrid>
      <w:tr w:rsidR="005023AD" w:rsidTr="0010112A">
        <w:tc>
          <w:tcPr>
            <w:tcW w:w="14261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6E6FF"/>
          </w:tcPr>
          <w:p w:rsidR="005023AD" w:rsidRDefault="005023AD" w:rsidP="0010112A">
            <w:pPr>
              <w:pStyle w:val="TableContents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454D8F34">
              <w:rPr>
                <w:b/>
                <w:bCs/>
                <w:color w:val="000000" w:themeColor="text1"/>
              </w:rPr>
              <w:t>Wydział Studiów Edukacyjnych Sprawozdanie Rady Programowej Grupy Kierunków przyjęte Uchwałą Rady Programowej w dniu 18. 01. 2022 r.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6E6E6"/>
          </w:tcPr>
          <w:p w:rsidR="005023AD" w:rsidRDefault="005023AD" w:rsidP="0010112A">
            <w:pPr>
              <w:pStyle w:val="TableContents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82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6E6E6"/>
          </w:tcPr>
          <w:p w:rsidR="005023AD" w:rsidRDefault="005023AD" w:rsidP="0010112A">
            <w:pPr>
              <w:pStyle w:val="TableContents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Działanie doskonalące i jego opis</w:t>
            </w:r>
          </w:p>
        </w:tc>
        <w:tc>
          <w:tcPr>
            <w:tcW w:w="2551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6E6E6"/>
          </w:tcPr>
          <w:p w:rsidR="005023AD" w:rsidRDefault="005023AD" w:rsidP="0010112A">
            <w:pPr>
              <w:pStyle w:val="TableContents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Odniesienie do cyklicznych działań statutowych / rekomendacji / nowych inicjatyw</w:t>
            </w: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6E6E6"/>
          </w:tcPr>
          <w:p w:rsidR="005023AD" w:rsidRDefault="005023AD" w:rsidP="0010112A">
            <w:pPr>
              <w:pStyle w:val="TableContents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Stan realizacji</w:t>
            </w:r>
          </w:p>
        </w:tc>
        <w:tc>
          <w:tcPr>
            <w:tcW w:w="144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6E6E6"/>
          </w:tcPr>
          <w:p w:rsidR="005023AD" w:rsidRDefault="005023AD" w:rsidP="0010112A">
            <w:pPr>
              <w:pStyle w:val="TableContents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1.</w:t>
            </w:r>
          </w:p>
        </w:tc>
        <w:tc>
          <w:tcPr>
            <w:tcW w:w="8213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Aktualizacja (przez prowadzących) sylabusów poszczególnych przedmiotów w związku z kształceniem zdalnym w roku akademickim 2020/2021 i kształceniem hybrydowym w roku akademickim 2021/2022 w zakresie: treści, literatury, materiałów źródłowych, zgodnie zaleceniami Rektora ds. kształcenia UAM oraz treścią opracowanego na wydziale przewodnika dla autorów sylabusów.</w:t>
            </w:r>
          </w:p>
        </w:tc>
        <w:tc>
          <w:tcPr>
            <w:tcW w:w="2551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Zadanie cykliczne </w:t>
            </w:r>
          </w:p>
        </w:tc>
        <w:tc>
          <w:tcPr>
            <w:tcW w:w="1418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- przed rozpoczęciem każdego roku akademickiego/każdego semestru.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>- aktualne sylabusy dostępne są na stronie WSE w zakładce: „Dla pracownika”</w:t>
            </w:r>
          </w:p>
        </w:tc>
        <w:tc>
          <w:tcPr>
            <w:tcW w:w="144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Przewodnik udostępniono pracownikom za pośrednictwem poczty pracowniczej UAM 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2.</w:t>
            </w:r>
          </w:p>
        </w:tc>
        <w:tc>
          <w:tcPr>
            <w:tcW w:w="8213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Doskonalenie zajęć w wyniku hospitacji   prowadzonych przez kierowników zakładów, pracowni i laboratoriów.</w:t>
            </w:r>
          </w:p>
          <w:p w:rsidR="005023AD" w:rsidRDefault="005023AD" w:rsidP="0010112A">
            <w:pPr>
              <w:pStyle w:val="TableContents"/>
              <w:spacing w:after="0" w:line="276" w:lineRule="auto"/>
              <w:ind w:left="720"/>
            </w:pPr>
          </w:p>
        </w:tc>
        <w:tc>
          <w:tcPr>
            <w:tcW w:w="2551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Zadanie ciągłe 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</w:p>
        </w:tc>
        <w:tc>
          <w:tcPr>
            <w:tcW w:w="1418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W roku akademickim 2020/2021 przeprowadzono 72 hospitacje zajęć dydaktycznych (54 konwersatoria, 13 wykładów, 1 seminarium, 1 laboratorium, 2 przedmiot y fakultatywne, 1 </w:t>
            </w:r>
            <w:r>
              <w:lastRenderedPageBreak/>
              <w:t xml:space="preserve">lektorat). </w:t>
            </w:r>
            <w:r w:rsidRPr="1DB1CA61">
              <w:rPr>
                <w:rFonts w:eastAsia="Times New Roman"/>
                <w:color w:val="000000" w:themeColor="text1"/>
                <w:lang w:eastAsia="pl-PL"/>
              </w:rPr>
              <w:t xml:space="preserve">(załącznik nr </w:t>
            </w:r>
            <w:r w:rsidR="009909D7">
              <w:rPr>
                <w:rFonts w:eastAsia="Times New Roman"/>
                <w:color w:val="000000" w:themeColor="text1"/>
                <w:lang w:eastAsia="pl-PL"/>
              </w:rPr>
              <w:t>2.</w:t>
            </w:r>
            <w:r w:rsidRPr="1DB1CA61">
              <w:rPr>
                <w:rFonts w:eastAsia="Times New Roman"/>
                <w:color w:val="000000" w:themeColor="text1"/>
                <w:lang w:eastAsia="pl-PL"/>
              </w:rPr>
              <w:t>1)</w:t>
            </w:r>
          </w:p>
        </w:tc>
        <w:tc>
          <w:tcPr>
            <w:tcW w:w="144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Pr="00835654" w:rsidRDefault="005023AD" w:rsidP="0010112A">
            <w:pPr>
              <w:pStyle w:val="TableContents"/>
              <w:spacing w:after="0" w:line="276" w:lineRule="auto"/>
            </w:pPr>
            <w:r>
              <w:lastRenderedPageBreak/>
              <w:t xml:space="preserve">Hospitacje realizowane są zgodnie z procedurą hospitacji  przyjętą przez Radę Programową Grupy Kierunków 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3. </w:t>
            </w:r>
          </w:p>
        </w:tc>
        <w:tc>
          <w:tcPr>
            <w:tcW w:w="8213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Doskonalenie zajęć dydaktycznych w wyniku: autoewaluacji w zakresie stosowanych przez wykładowców metod i technik pracy dydaktycznej. 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</w:p>
        </w:tc>
        <w:tc>
          <w:tcPr>
            <w:tcW w:w="2551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Zadanie cykliczne-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autoewaluacja w zakresie innowacji dydaktycznych, oryginalnych i inspirujących metod i technik pracy dydaktycznej dokonywana jest przez wykładowców raz w roku </w:t>
            </w:r>
          </w:p>
        </w:tc>
        <w:tc>
          <w:tcPr>
            <w:tcW w:w="1418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(załącznik nr 2</w:t>
            </w:r>
            <w:r w:rsidR="009909D7">
              <w:t xml:space="preserve">.2 </w:t>
            </w:r>
            <w:r>
              <w:t>-opis innowacji dydaktycznych i dobrych praktyk na WSE).</w:t>
            </w:r>
          </w:p>
        </w:tc>
        <w:tc>
          <w:tcPr>
            <w:tcW w:w="144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Innowacje dydaktyczne oraz dobre praktyki opublikowano na stronie domowej WSE w zakładce: Jakość Kształcenia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4.</w:t>
            </w:r>
          </w:p>
        </w:tc>
        <w:tc>
          <w:tcPr>
            <w:tcW w:w="8213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Doskonalenie procedury dyplomowania: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>-analiza tematyki prac dyplomowych prowadzonych na WSE, dyskusja,  rekomendacje i zatwierdzanie tematyki prac dyplomowych przez Radę Programową Grupy Kierunków.</w:t>
            </w:r>
          </w:p>
        </w:tc>
        <w:tc>
          <w:tcPr>
            <w:tcW w:w="2551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Ocena zgodności problematyki prowadzonych prac dyplomowych ze specyfiką dyscypliny naukowej</w:t>
            </w:r>
          </w:p>
        </w:tc>
        <w:tc>
          <w:tcPr>
            <w:tcW w:w="1418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styczeń 2021, styczeń 2022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Uchwały Rady Programowej Grupy Kierunków 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</w:p>
        </w:tc>
        <w:tc>
          <w:tcPr>
            <w:tcW w:w="144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Sformułowano rekomendacje dla promotorów.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5.</w:t>
            </w:r>
          </w:p>
        </w:tc>
        <w:tc>
          <w:tcPr>
            <w:tcW w:w="8213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Doskonalenie procedury dyplomowania: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>- analiza procesu dyplomowania przez zespół powołany przez Dziekan WSE ds. ewaluacji procesu dyplomowania.</w:t>
            </w:r>
          </w:p>
        </w:tc>
        <w:tc>
          <w:tcPr>
            <w:tcW w:w="2551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Grudzień 2021</w:t>
            </w:r>
          </w:p>
        </w:tc>
        <w:tc>
          <w:tcPr>
            <w:tcW w:w="1418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Powołany przez Dziekan WSE zespół do spaw ewaluacji dokonał analizy procesu dyplomowania. 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(szczegółowy opis-załącznik nr </w:t>
            </w:r>
            <w:r w:rsidR="009909D7">
              <w:t>2.</w:t>
            </w:r>
            <w:r>
              <w:t>3)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</w:p>
        </w:tc>
        <w:tc>
          <w:tcPr>
            <w:tcW w:w="144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lastRenderedPageBreak/>
              <w:t xml:space="preserve">Sformułowanie rekomendacji dla promotorów  prac dyplomowych 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6.</w:t>
            </w:r>
          </w:p>
        </w:tc>
        <w:tc>
          <w:tcPr>
            <w:tcW w:w="8213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Kontynuowanie dobrych praktyk w zakresie współpracy z otoczeniem społeczno-gospodarczym.</w:t>
            </w:r>
          </w:p>
        </w:tc>
        <w:tc>
          <w:tcPr>
            <w:tcW w:w="2551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Zadanie ciągłe realizowane przez zakłady/pracownie i specjalności oraz zespół ds. kontaktów z otoczeniem społeczno-gospodarczym </w:t>
            </w:r>
          </w:p>
        </w:tc>
        <w:tc>
          <w:tcPr>
            <w:tcW w:w="1418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22.04. 2021 r. odbyła się III konferencja Rady Pracodawców oraz zespołu WSE ds. kontaktów z otoczeniem społeczno-gospodarczym pt.  „Obciążenia i zasoby we współpracy instytucji edukacyjnych, opiekuńczo wychowawczych oraz działających w obszarze poradnictwa, pomocy i wsparcia ze środowiskiem społecznym” (załącznik nr </w:t>
            </w:r>
            <w:r w:rsidR="009909D7">
              <w:t>2.</w:t>
            </w:r>
            <w:r>
              <w:t>4).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13.12.2021 r. odbyło się spotkanie przedstawicieli dyrektorów i przedstawicieli placówek kształcenia specjalnego z </w:t>
            </w:r>
            <w:r>
              <w:lastRenderedPageBreak/>
              <w:t xml:space="preserve">pracownikami Laboratorium Pedagogiki Specjalnej i Laboratorium Studiów o Niepełnosprawności (załącznik nr </w:t>
            </w:r>
            <w:r w:rsidR="009909D7">
              <w:t>2.</w:t>
            </w:r>
            <w:bookmarkStart w:id="0" w:name="_GoBack"/>
            <w:bookmarkEnd w:id="0"/>
            <w:r>
              <w:t xml:space="preserve">5). </w:t>
            </w:r>
          </w:p>
        </w:tc>
        <w:tc>
          <w:tcPr>
            <w:tcW w:w="144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lastRenderedPageBreak/>
              <w:t>Sprawozdania dostępne na stronie WSE.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 xml:space="preserve">Sformułowano rekomendacje dotyczące dalszej współpracy. 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7.</w:t>
            </w:r>
          </w:p>
        </w:tc>
        <w:tc>
          <w:tcPr>
            <w:tcW w:w="8213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Analiza wyników ankiet studenckich ze wskazaniem pozytywnych/negatywnych ocen studentów.</w:t>
            </w:r>
          </w:p>
        </w:tc>
        <w:tc>
          <w:tcPr>
            <w:tcW w:w="2551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Dziekan, Prodziekani, zespół ds. Oceny pracowników</w:t>
            </w:r>
          </w:p>
        </w:tc>
        <w:tc>
          <w:tcPr>
            <w:tcW w:w="1418" w:type="dxa"/>
            <w:tcBorders>
              <w:lef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Posiedzenia zgodnie z ustalonym terminarzem spotkań w okresie październik-listopad 2021</w:t>
            </w:r>
          </w:p>
        </w:tc>
        <w:tc>
          <w:tcPr>
            <w:tcW w:w="144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Informacje przekazywane indywidualnie  pracownikom.</w:t>
            </w:r>
          </w:p>
        </w:tc>
      </w:tr>
      <w:tr w:rsidR="005023AD" w:rsidTr="0010112A">
        <w:tc>
          <w:tcPr>
            <w:tcW w:w="63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8.</w:t>
            </w:r>
          </w:p>
        </w:tc>
        <w:tc>
          <w:tcPr>
            <w:tcW w:w="82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Analiza wyników ankietyzacji przeprowadzonej w UAM.</w:t>
            </w:r>
          </w:p>
        </w:tc>
        <w:tc>
          <w:tcPr>
            <w:tcW w:w="2551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Prodziekan ds. studenckich i organizacji kształcenia</w:t>
            </w: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Wyniki przedstawione podczas posiedzenia Rady Programowej Grupy Kierunków, Rady Naukowej WSE, podczas spotkanie z opiekunami lat i przedstawicielami studentów</w:t>
            </w:r>
          </w:p>
          <w:p w:rsidR="005023AD" w:rsidRDefault="005023AD" w:rsidP="0010112A">
            <w:pPr>
              <w:pStyle w:val="TableContents"/>
              <w:spacing w:after="0" w:line="276" w:lineRule="auto"/>
            </w:pPr>
            <w:r>
              <w:t>(marzec-kwiecień 2021 r.)</w:t>
            </w:r>
          </w:p>
        </w:tc>
        <w:tc>
          <w:tcPr>
            <w:tcW w:w="144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023AD" w:rsidRDefault="005023AD" w:rsidP="0010112A">
            <w:pPr>
              <w:pStyle w:val="TableContents"/>
              <w:spacing w:after="0" w:line="276" w:lineRule="auto"/>
            </w:pPr>
            <w:r>
              <w:t>Planowane omówienie kolejnych wyników-marzec –kwiecień 2022)</w:t>
            </w:r>
          </w:p>
        </w:tc>
      </w:tr>
    </w:tbl>
    <w:p w:rsidR="005023AD" w:rsidRPr="008A7BDC" w:rsidRDefault="005023AD" w:rsidP="005023AD">
      <w:pPr>
        <w:pStyle w:val="Heading"/>
        <w:spacing w:after="0" w:line="276" w:lineRule="auto"/>
        <w:rPr>
          <w:sz w:val="22"/>
          <w:szCs w:val="22"/>
        </w:rPr>
      </w:pPr>
    </w:p>
    <w:p w:rsidR="000D115C" w:rsidRDefault="000D115C"/>
    <w:sectPr w:rsidR="000D115C" w:rsidSect="00936305">
      <w:footerReference w:type="default" r:id="rId6"/>
      <w:pgSz w:w="16838" w:h="11906" w:orient="landscape"/>
      <w:pgMar w:top="1417" w:right="1417" w:bottom="1417" w:left="1417" w:header="0" w:footer="11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89" w:rsidRDefault="00150E89">
      <w:pPr>
        <w:spacing w:after="0" w:line="240" w:lineRule="auto"/>
      </w:pPr>
      <w:r>
        <w:separator/>
      </w:r>
    </w:p>
  </w:endnote>
  <w:endnote w:type="continuationSeparator" w:id="0">
    <w:p w:rsidR="00150E89" w:rsidRDefault="001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8720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6305" w:rsidRDefault="005023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9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9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F54" w:rsidRDefault="00150E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89" w:rsidRDefault="00150E89">
      <w:pPr>
        <w:spacing w:after="0" w:line="240" w:lineRule="auto"/>
      </w:pPr>
      <w:r>
        <w:separator/>
      </w:r>
    </w:p>
  </w:footnote>
  <w:footnote w:type="continuationSeparator" w:id="0">
    <w:p w:rsidR="00150E89" w:rsidRDefault="00150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3"/>
    <w:rsid w:val="000D115C"/>
    <w:rsid w:val="00150E89"/>
    <w:rsid w:val="004E3AAA"/>
    <w:rsid w:val="005023AD"/>
    <w:rsid w:val="008347D3"/>
    <w:rsid w:val="009909D7"/>
    <w:rsid w:val="00A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4403-6CBF-4A62-8890-B13B00D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5023A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ableContents">
    <w:name w:val="Table Contents"/>
    <w:basedOn w:val="Normalny"/>
    <w:qFormat/>
    <w:rsid w:val="005023AD"/>
    <w:pPr>
      <w:suppressLineNumbers/>
    </w:pPr>
  </w:style>
  <w:style w:type="paragraph" w:styleId="Stopka">
    <w:name w:val="footer"/>
    <w:basedOn w:val="Normalny"/>
    <w:link w:val="StopkaZnak"/>
    <w:uiPriority w:val="99"/>
    <w:rsid w:val="005023AD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3A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Ziętkowiak</dc:creator>
  <cp:keywords/>
  <dc:description/>
  <cp:lastModifiedBy>Katarzyna Ziętkowiak</cp:lastModifiedBy>
  <cp:revision>5</cp:revision>
  <dcterms:created xsi:type="dcterms:W3CDTF">2022-01-13T06:20:00Z</dcterms:created>
  <dcterms:modified xsi:type="dcterms:W3CDTF">2022-01-21T05:58:00Z</dcterms:modified>
</cp:coreProperties>
</file>