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B714" w14:textId="77777777" w:rsidR="00203130" w:rsidRPr="00203130" w:rsidRDefault="00C00369" w:rsidP="002031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</w:rPr>
      </w:pPr>
      <w:r>
        <w:rPr>
          <w:rFonts w:ascii="Times New Roman" w:eastAsia="Calibri" w:hAnsi="Times New Roman" w:cs="Times New Roman"/>
          <w:b/>
          <w:noProof/>
          <w:kern w:val="0"/>
          <w:sz w:val="24"/>
          <w:lang w:eastAsia="pl-PL"/>
        </w:rPr>
        <w:drawing>
          <wp:inline distT="0" distB="0" distL="0" distR="0" wp14:anchorId="590D2D21" wp14:editId="69891E75">
            <wp:extent cx="1362075" cy="1019175"/>
            <wp:effectExtent l="0" t="0" r="9525" b="9525"/>
            <wp:docPr id="96395000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39ED">
        <w:rPr>
          <w:noProof/>
          <w:lang w:eastAsia="pl-PL"/>
        </w:rPr>
        <w:drawing>
          <wp:inline distT="0" distB="0" distL="0" distR="0" wp14:anchorId="4C6255AE" wp14:editId="737DD29E">
            <wp:extent cx="1143000" cy="784860"/>
            <wp:effectExtent l="0" t="0" r="0" b="0"/>
            <wp:docPr id="10837068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130" w:rsidRPr="00203130">
        <w:rPr>
          <w:rFonts w:ascii="Times New Roman" w:eastAsia="Calibri" w:hAnsi="Times New Roman" w:cs="Times New Roman"/>
          <w:b/>
          <w:noProof/>
          <w:kern w:val="0"/>
          <w:sz w:val="24"/>
          <w:lang w:eastAsia="pl-PL"/>
        </w:rPr>
        <w:drawing>
          <wp:inline distT="0" distB="0" distL="0" distR="0" wp14:anchorId="3D05F282" wp14:editId="753928FA">
            <wp:extent cx="830580" cy="967740"/>
            <wp:effectExtent l="0" t="0" r="7620" b="3810"/>
            <wp:docPr id="78106946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C329D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14:paraId="3EAE7B4A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14:paraId="46BC9FF2" w14:textId="77777777" w:rsidR="00203130" w:rsidRPr="006E79B8" w:rsidRDefault="00203130" w:rsidP="006E79B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03130">
        <w:rPr>
          <w:rFonts w:ascii="Times New Roman" w:eastAsia="Calibri" w:hAnsi="Times New Roman" w:cs="Times New Roman"/>
          <w:b/>
          <w:kern w:val="0"/>
          <w:sz w:val="28"/>
          <w:szCs w:val="28"/>
        </w:rPr>
        <w:t>UNIWERSYTET  ZIELONOGÓRSKI</w:t>
      </w:r>
    </w:p>
    <w:p w14:paraId="4D50ED7E" w14:textId="77777777" w:rsidR="00203130" w:rsidRPr="00203130" w:rsidRDefault="006E79B8" w:rsidP="002031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 xml:space="preserve">INSTYTUT </w:t>
      </w:r>
      <w:r w:rsidR="00203130" w:rsidRPr="00203130">
        <w:rPr>
          <w:rFonts w:ascii="Times New Roman" w:eastAsia="Calibri" w:hAnsi="Times New Roman" w:cs="Times New Roman"/>
          <w:b/>
          <w:kern w:val="0"/>
        </w:rPr>
        <w:t>PEDAGOGIKI</w:t>
      </w:r>
    </w:p>
    <w:p w14:paraId="34B3C7CD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</w:rPr>
      </w:pPr>
    </w:p>
    <w:p w14:paraId="7004D2D2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03130">
        <w:rPr>
          <w:rFonts w:ascii="Times New Roman" w:eastAsia="Calibri" w:hAnsi="Times New Roman" w:cs="Times New Roman"/>
          <w:b/>
          <w:kern w:val="0"/>
          <w:sz w:val="24"/>
          <w:szCs w:val="24"/>
        </w:rPr>
        <w:t>UNIWERSYTET IM. A.MICKIEWICZA</w:t>
      </w:r>
    </w:p>
    <w:p w14:paraId="0418A9D8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203130">
        <w:rPr>
          <w:rFonts w:ascii="Times New Roman" w:eastAsia="Calibri" w:hAnsi="Times New Roman" w:cs="Times New Roman"/>
          <w:b/>
          <w:kern w:val="0"/>
        </w:rPr>
        <w:t>WYDZIAŁ STUDIÓW EDUKACY</w:t>
      </w:r>
      <w:r w:rsidR="00E226A1">
        <w:rPr>
          <w:rFonts w:ascii="Times New Roman" w:eastAsia="Calibri" w:hAnsi="Times New Roman" w:cs="Times New Roman"/>
          <w:b/>
          <w:kern w:val="0"/>
        </w:rPr>
        <w:t>J</w:t>
      </w:r>
      <w:r w:rsidRPr="00203130">
        <w:rPr>
          <w:rFonts w:ascii="Times New Roman" w:eastAsia="Calibri" w:hAnsi="Times New Roman" w:cs="Times New Roman"/>
          <w:b/>
          <w:kern w:val="0"/>
        </w:rPr>
        <w:t>N</w:t>
      </w:r>
      <w:r w:rsidR="00E226A1">
        <w:rPr>
          <w:rFonts w:ascii="Times New Roman" w:eastAsia="Calibri" w:hAnsi="Times New Roman" w:cs="Times New Roman"/>
          <w:b/>
          <w:kern w:val="0"/>
        </w:rPr>
        <w:t>Y</w:t>
      </w:r>
      <w:r w:rsidRPr="00203130">
        <w:rPr>
          <w:rFonts w:ascii="Times New Roman" w:eastAsia="Calibri" w:hAnsi="Times New Roman" w:cs="Times New Roman"/>
          <w:b/>
          <w:kern w:val="0"/>
        </w:rPr>
        <w:t xml:space="preserve">CH </w:t>
      </w:r>
    </w:p>
    <w:p w14:paraId="41387825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</w:rPr>
      </w:pPr>
    </w:p>
    <w:p w14:paraId="2E65F185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</w:rPr>
      </w:pPr>
    </w:p>
    <w:p w14:paraId="17EF3923" w14:textId="77777777" w:rsidR="00203130" w:rsidRPr="00203130" w:rsidRDefault="00203130" w:rsidP="00203130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</w:p>
    <w:p w14:paraId="4F6FA192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03130">
        <w:rPr>
          <w:rFonts w:ascii="Times New Roman" w:eastAsia="Calibri" w:hAnsi="Times New Roman" w:cs="Times New Roman"/>
          <w:kern w:val="0"/>
          <w:sz w:val="24"/>
          <w:szCs w:val="24"/>
        </w:rPr>
        <w:t>zapraszają na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ogólnopolską</w:t>
      </w:r>
      <w:r w:rsidRPr="002031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D94036">
        <w:rPr>
          <w:rFonts w:ascii="Times New Roman" w:eastAsia="Calibri" w:hAnsi="Times New Roman" w:cs="Times New Roman"/>
          <w:kern w:val="0"/>
          <w:sz w:val="24"/>
          <w:szCs w:val="24"/>
        </w:rPr>
        <w:t xml:space="preserve">konferencję naukowo-edukacyjną </w:t>
      </w:r>
      <w:r w:rsidRPr="00203130">
        <w:rPr>
          <w:rFonts w:ascii="Times New Roman" w:eastAsia="Calibri" w:hAnsi="Times New Roman" w:cs="Times New Roman"/>
          <w:kern w:val="0"/>
          <w:sz w:val="24"/>
          <w:szCs w:val="24"/>
        </w:rPr>
        <w:t>na temat:</w:t>
      </w:r>
    </w:p>
    <w:p w14:paraId="08963E2D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6DBF98D" w14:textId="77777777" w:rsidR="00203130" w:rsidRPr="00203130" w:rsidRDefault="00203130" w:rsidP="002031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001485A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pl-PL"/>
        </w:rPr>
      </w:pPr>
      <w:r w:rsidRPr="00203130"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pl-PL"/>
        </w:rPr>
        <w:t xml:space="preserve">Nauczyciel – Czas – Przestrzeń – Szkoła </w:t>
      </w:r>
    </w:p>
    <w:p w14:paraId="0C416C08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  <w:t xml:space="preserve">Różnorodność form edukacji </w:t>
      </w:r>
    </w:p>
    <w:p w14:paraId="44DA1F63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pl-PL"/>
        </w:rPr>
      </w:pPr>
    </w:p>
    <w:p w14:paraId="7EF2E071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</w:rPr>
      </w:pPr>
    </w:p>
    <w:p w14:paraId="46995A31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03130">
        <w:rPr>
          <w:rFonts w:ascii="Times New Roman" w:eastAsia="Calibri" w:hAnsi="Times New Roman" w:cs="Times New Roman"/>
          <w:b/>
          <w:kern w:val="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4</w:t>
      </w:r>
      <w:r w:rsidRPr="00203130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kwietnia 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4</w:t>
      </w:r>
      <w:r w:rsidRPr="00203130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roku</w:t>
      </w:r>
    </w:p>
    <w:p w14:paraId="0425EF7C" w14:textId="77777777" w:rsidR="00203130" w:rsidRPr="00203130" w:rsidRDefault="00203130" w:rsidP="002031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03130">
        <w:rPr>
          <w:rFonts w:ascii="Times New Roman" w:eastAsia="Calibri" w:hAnsi="Times New Roman" w:cs="Times New Roman"/>
          <w:b/>
          <w:kern w:val="0"/>
          <w:sz w:val="24"/>
          <w:szCs w:val="24"/>
        </w:rPr>
        <w:t>w formule online</w:t>
      </w:r>
    </w:p>
    <w:p w14:paraId="3E6107D1" w14:textId="77777777" w:rsidR="00203130" w:rsidRPr="00203130" w:rsidRDefault="00203130" w:rsidP="00203130">
      <w:pPr>
        <w:spacing w:after="0" w:line="240" w:lineRule="auto"/>
        <w:contextualSpacing/>
        <w:jc w:val="center"/>
        <w:rPr>
          <w:rFonts w:ascii="Calibri" w:eastAsia="Calibri" w:hAnsi="Calibri" w:cs="Times New Roman"/>
          <w:kern w:val="0"/>
        </w:rPr>
      </w:pPr>
    </w:p>
    <w:p w14:paraId="2B75B75E" w14:textId="77777777" w:rsidR="00203130" w:rsidRPr="00203130" w:rsidRDefault="00203130" w:rsidP="002031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03130">
        <w:rPr>
          <w:rFonts w:ascii="Times New Roman" w:eastAsia="Calibri" w:hAnsi="Times New Roman" w:cs="Times New Roman"/>
          <w:kern w:val="0"/>
          <w:sz w:val="24"/>
          <w:szCs w:val="24"/>
        </w:rPr>
        <w:t>pod patronatem:</w:t>
      </w:r>
    </w:p>
    <w:p w14:paraId="5E084DD7" w14:textId="77777777" w:rsidR="00203130" w:rsidRPr="00203130" w:rsidRDefault="00203130" w:rsidP="002031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F9F0FE3" w14:textId="77777777" w:rsidR="00203130" w:rsidRPr="00203130" w:rsidRDefault="00203130" w:rsidP="0049480B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4316F0E" w14:textId="77777777" w:rsidR="00203130" w:rsidRDefault="00203130" w:rsidP="00203130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color w:val="404040"/>
          <w:kern w:val="0"/>
          <w:sz w:val="24"/>
          <w:szCs w:val="24"/>
          <w:lang w:eastAsia="pl-PL"/>
        </w:rPr>
      </w:pPr>
      <w:r w:rsidRPr="00203130">
        <w:rPr>
          <w:rFonts w:ascii="Times New Roman" w:eastAsia="Calibri" w:hAnsi="Times New Roman" w:cs="Times New Roman"/>
          <w:b/>
          <w:color w:val="404040"/>
          <w:kern w:val="0"/>
          <w:sz w:val="24"/>
          <w:szCs w:val="24"/>
          <w:lang w:eastAsia="pl-PL"/>
        </w:rPr>
        <w:t>Dziekan WSE UAM pr</w:t>
      </w:r>
      <w:r w:rsidR="00D94036">
        <w:rPr>
          <w:rFonts w:ascii="Times New Roman" w:eastAsia="Calibri" w:hAnsi="Times New Roman" w:cs="Times New Roman"/>
          <w:b/>
          <w:color w:val="404040"/>
          <w:kern w:val="0"/>
          <w:sz w:val="24"/>
          <w:szCs w:val="24"/>
          <w:lang w:eastAsia="pl-PL"/>
        </w:rPr>
        <w:t>of. zw. dr hab. Agnieszki Cybal–</w:t>
      </w:r>
      <w:r w:rsidRPr="00203130">
        <w:rPr>
          <w:rFonts w:ascii="Times New Roman" w:eastAsia="Calibri" w:hAnsi="Times New Roman" w:cs="Times New Roman"/>
          <w:b/>
          <w:color w:val="404040"/>
          <w:kern w:val="0"/>
          <w:sz w:val="24"/>
          <w:szCs w:val="24"/>
          <w:lang w:eastAsia="pl-PL"/>
        </w:rPr>
        <w:t xml:space="preserve">Michalskiej, Przewodniczącej Komitetu Nauk Pedagogicznych, Polskiej Akademii Nauk </w:t>
      </w:r>
    </w:p>
    <w:p w14:paraId="477E1BAA" w14:textId="77777777" w:rsidR="0049480B" w:rsidRDefault="0049480B" w:rsidP="00203130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color w:val="404040"/>
          <w:kern w:val="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404040"/>
          <w:kern w:val="0"/>
          <w:sz w:val="24"/>
          <w:szCs w:val="24"/>
          <w:lang w:eastAsia="pl-PL"/>
        </w:rPr>
        <w:t>Dyrektora I</w:t>
      </w:r>
      <w:r w:rsidR="00D94036">
        <w:rPr>
          <w:rFonts w:ascii="Times New Roman" w:eastAsia="Calibri" w:hAnsi="Times New Roman" w:cs="Times New Roman"/>
          <w:b/>
          <w:color w:val="404040"/>
          <w:kern w:val="0"/>
          <w:sz w:val="24"/>
          <w:szCs w:val="24"/>
          <w:lang w:eastAsia="pl-PL"/>
        </w:rPr>
        <w:t xml:space="preserve">nstytutu Pedagogiki prof. UZ dr </w:t>
      </w:r>
      <w:r>
        <w:rPr>
          <w:rFonts w:ascii="Times New Roman" w:eastAsia="Calibri" w:hAnsi="Times New Roman" w:cs="Times New Roman"/>
          <w:b/>
          <w:color w:val="404040"/>
          <w:kern w:val="0"/>
          <w:sz w:val="24"/>
          <w:szCs w:val="24"/>
          <w:lang w:eastAsia="pl-PL"/>
        </w:rPr>
        <w:t xml:space="preserve">hab. Mirosława Kowalskiego, </w:t>
      </w:r>
      <w:r w:rsidR="00434247">
        <w:rPr>
          <w:rFonts w:ascii="Times New Roman" w:eastAsia="Calibri" w:hAnsi="Times New Roman" w:cs="Times New Roman"/>
          <w:b/>
          <w:color w:val="404040"/>
          <w:kern w:val="0"/>
          <w:sz w:val="24"/>
          <w:szCs w:val="24"/>
          <w:lang w:eastAsia="pl-PL"/>
        </w:rPr>
        <w:t>Sekretarz</w:t>
      </w:r>
      <w:r w:rsidR="008F430D">
        <w:rPr>
          <w:rFonts w:ascii="Times New Roman" w:eastAsia="Calibri" w:hAnsi="Times New Roman" w:cs="Times New Roman"/>
          <w:b/>
          <w:color w:val="404040"/>
          <w:kern w:val="0"/>
          <w:sz w:val="24"/>
          <w:szCs w:val="24"/>
          <w:lang w:eastAsia="pl-PL"/>
        </w:rPr>
        <w:t>a</w:t>
      </w:r>
      <w:r w:rsidR="00434247">
        <w:rPr>
          <w:rFonts w:ascii="Times New Roman" w:eastAsia="Calibri" w:hAnsi="Times New Roman" w:cs="Times New Roman"/>
          <w:b/>
          <w:color w:val="404040"/>
          <w:kern w:val="0"/>
          <w:sz w:val="24"/>
          <w:szCs w:val="24"/>
          <w:lang w:eastAsia="pl-PL"/>
        </w:rPr>
        <w:t xml:space="preserve"> Komitetu Nauk Pedagogicznych PAN </w:t>
      </w:r>
    </w:p>
    <w:p w14:paraId="4BF82FB5" w14:textId="77777777" w:rsidR="00203130" w:rsidRDefault="00203130" w:rsidP="00203130">
      <w:pPr>
        <w:spacing w:after="200" w:line="276" w:lineRule="auto"/>
        <w:rPr>
          <w:rFonts w:ascii="Calibri" w:eastAsia="Calibri" w:hAnsi="Calibri" w:cs="Times New Roman"/>
          <w:kern w:val="0"/>
          <w:lang w:eastAsia="pl-PL"/>
        </w:rPr>
      </w:pPr>
    </w:p>
    <w:p w14:paraId="0B4B22A0" w14:textId="77777777" w:rsidR="00203130" w:rsidRPr="00203130" w:rsidRDefault="00203130" w:rsidP="0049480B">
      <w:pPr>
        <w:spacing w:after="200" w:line="276" w:lineRule="auto"/>
        <w:ind w:left="2124"/>
        <w:rPr>
          <w:rFonts w:ascii="Calibri" w:eastAsia="Calibri" w:hAnsi="Calibri" w:cs="Times New Roman"/>
          <w:kern w:val="0"/>
          <w:lang w:eastAsia="pl-PL"/>
        </w:rPr>
      </w:pPr>
      <w:r w:rsidRPr="00203130">
        <w:rPr>
          <w:rFonts w:ascii="Calibri" w:eastAsia="Calibri" w:hAnsi="Calibri" w:cs="Times New Roman"/>
          <w:noProof/>
          <w:kern w:val="0"/>
          <w:lang w:eastAsia="pl-PL"/>
        </w:rPr>
        <w:drawing>
          <wp:inline distT="0" distB="0" distL="0" distR="0" wp14:anchorId="1A856619" wp14:editId="0AAA7DB7">
            <wp:extent cx="2659380" cy="1912620"/>
            <wp:effectExtent l="0" t="0" r="7620" b="0"/>
            <wp:docPr id="1021710490" name="Obraz 9" descr="Человеческое Дерево Руки Для Концепции Разнообразия Культуры — стоковая  векторная графика и другие изображения на тему Альтруизм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еловеческое Дерево Руки Для Концепции Разнообразия Культуры — стоковая  векторная графика и другие изображения на тему Альтруизм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C0EDE" w14:textId="77777777" w:rsidR="00203130" w:rsidRPr="00203130" w:rsidRDefault="00203130" w:rsidP="002031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E534413" w14:textId="77777777" w:rsidR="00203130" w:rsidRPr="00203130" w:rsidRDefault="00203130" w:rsidP="00203130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</w:rPr>
      </w:pPr>
    </w:p>
    <w:p w14:paraId="7B67562E" w14:textId="77777777" w:rsidR="00203130" w:rsidRPr="00203130" w:rsidRDefault="00203130" w:rsidP="00203130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3130" w:rsidRPr="00203130" w14:paraId="3B81826F" w14:textId="77777777" w:rsidTr="00843CEA">
        <w:tc>
          <w:tcPr>
            <w:tcW w:w="4606" w:type="dxa"/>
            <w:shd w:val="clear" w:color="auto" w:fill="auto"/>
          </w:tcPr>
          <w:p w14:paraId="46621547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  <w:r w:rsidRPr="00203130">
              <w:rPr>
                <w:rFonts w:ascii="Times New Roman" w:eastAsia="Calibri" w:hAnsi="Times New Roman" w:cs="Times New Roman"/>
                <w:b/>
                <w:bCs/>
                <w:kern w:val="0"/>
              </w:rPr>
              <w:lastRenderedPageBreak/>
              <w:t>Komitet Naukowy Konferencji</w:t>
            </w:r>
          </w:p>
          <w:p w14:paraId="3BD7144B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</w:rPr>
            </w:pPr>
            <w:r w:rsidRPr="00203130">
              <w:rPr>
                <w:rFonts w:ascii="Times New Roman" w:eastAsia="Calibri" w:hAnsi="Times New Roman" w:cs="Times New Roman"/>
                <w:b/>
                <w:bCs/>
                <w:kern w:val="0"/>
              </w:rPr>
              <w:t>Przewodniczące</w:t>
            </w:r>
            <w:r w:rsidRPr="00203130">
              <w:rPr>
                <w:rFonts w:ascii="Times New Roman" w:eastAsia="Calibri" w:hAnsi="Times New Roman" w:cs="Times New Roman"/>
                <w:kern w:val="0"/>
              </w:rPr>
              <w:t>:</w:t>
            </w:r>
          </w:p>
          <w:p w14:paraId="4532505F" w14:textId="77777777" w:rsidR="00203130" w:rsidRPr="00AF6F8B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AF6F8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Małgorzata Kabat, prof. UAM, Uniwersytet Adama Mickiewicza w Poznaniu</w:t>
            </w:r>
          </w:p>
          <w:p w14:paraId="36421F29" w14:textId="77777777" w:rsidR="00203130" w:rsidRPr="00AF6F8B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AF6F8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Ewa Pasterniak-Kobyłecka, prof. UZ, Uniwersytet Zielonogórski</w:t>
            </w:r>
          </w:p>
          <w:p w14:paraId="21B228C9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</w:p>
          <w:p w14:paraId="4AD36609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0313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Członkowie:</w:t>
            </w:r>
          </w:p>
          <w:p w14:paraId="2AFE37E5" w14:textId="77777777" w:rsidR="00D82415" w:rsidRPr="00203130" w:rsidRDefault="00D82415" w:rsidP="00D82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Eunika </w:t>
            </w: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Baron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-Polańczyk</w:t>
            </w: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prof. UZ, </w:t>
            </w: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Uniwersytet Zielonogórski </w:t>
            </w:r>
          </w:p>
          <w:p w14:paraId="75B310BF" w14:textId="77777777" w:rsidR="00203130" w:rsidRPr="00203130" w:rsidRDefault="004C06B9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Jarosław Bą</w:t>
            </w:r>
            <w:r w:rsidR="00203130"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bka, prof. UZ, Uniwersytet</w:t>
            </w:r>
            <w:r w:rsidR="00D94036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03130"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Zielonogórski</w:t>
            </w:r>
          </w:p>
          <w:p w14:paraId="7196774E" w14:textId="77777777" w:rsidR="00203130" w:rsidRPr="00203130" w:rsidRDefault="004C06B9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Ewa Borowiec, prof. UŚ</w:t>
            </w:r>
            <w:r w:rsidR="00203130"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Uniwersytet Śląski</w:t>
            </w:r>
          </w:p>
          <w:p w14:paraId="346BD85C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Marek Budajczak, prof. UAM, Uniwersytet Adama </w:t>
            </w:r>
          </w:p>
          <w:p w14:paraId="2857FFFD" w14:textId="77777777" w:rsid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Mickiewicza w Poznaniu</w:t>
            </w:r>
          </w:p>
          <w:p w14:paraId="53045A16" w14:textId="77777777" w:rsidR="004C06B9" w:rsidRPr="004C06B9" w:rsidRDefault="004C06B9" w:rsidP="002031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0F526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dr hab. Paweł Cylulko, AM we Wrocławiu</w:t>
            </w:r>
          </w:p>
          <w:p w14:paraId="6900DB47" w14:textId="77777777" w:rsidR="00D94036" w:rsidRDefault="00DF19A3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prof. dr hab. Małgorzata C</w:t>
            </w:r>
            <w:r w:rsidR="00D94036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ywińska</w:t>
            </w:r>
            <w:r w:rsidR="004C06B9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UAM w Poznaniu</w:t>
            </w:r>
          </w:p>
          <w:p w14:paraId="60E9121A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Jadwiga Daszykowska-Tobiasz, prof. UR </w:t>
            </w:r>
          </w:p>
          <w:p w14:paraId="68684B15" w14:textId="77777777" w:rsid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Uniwersytet Rzeszowski</w:t>
            </w:r>
          </w:p>
          <w:p w14:paraId="04154417" w14:textId="77777777" w:rsidR="00D94036" w:rsidRPr="00203130" w:rsidRDefault="000F526D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prof. dr hab. Krystyna </w:t>
            </w:r>
            <w:r w:rsidR="00D94036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Ferenz</w:t>
            </w:r>
            <w:r w:rsidR="00AF6F8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WSHE</w:t>
            </w:r>
            <w:r w:rsidR="00642B0D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w Brzegu</w:t>
            </w:r>
          </w:p>
          <w:p w14:paraId="3EE1E991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Tere</w:t>
            </w:r>
            <w:r w:rsidR="004C06B9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sa Giza, prof. UJK, Uniwersytet </w:t>
            </w: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Jana </w:t>
            </w:r>
          </w:p>
          <w:p w14:paraId="7BCA36E4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Kochanowskiego</w:t>
            </w:r>
            <w:r w:rsidR="004C06B9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w Kielcach</w:t>
            </w:r>
          </w:p>
          <w:p w14:paraId="17A8B327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Bogus</w:t>
            </w:r>
            <w:r w:rsidR="000F526D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ława Dorota Gołębniak, prof. UD</w:t>
            </w:r>
            <w:r w:rsidR="00DF19A3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DSW</w:t>
            </w: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</w:t>
            </w:r>
            <w:r w:rsidR="00DF19A3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Uniwersytet D</w:t>
            </w:r>
            <w:r w:rsidR="000F526D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o</w:t>
            </w:r>
            <w:r w:rsidR="00DF19A3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lno</w:t>
            </w:r>
            <w:r w:rsidR="000F526D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śląski</w:t>
            </w: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we Wrocławiu</w:t>
            </w:r>
          </w:p>
          <w:p w14:paraId="3DEDAF6B" w14:textId="77777777" w:rsid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Zdzisława Janiszewska-Nieścioruk, prof. UZ,</w:t>
            </w:r>
            <w:r w:rsidR="004C06B9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Uniwersytet Zielonogórski</w:t>
            </w:r>
          </w:p>
          <w:p w14:paraId="626F63F3" w14:textId="77777777" w:rsidR="00DF19A3" w:rsidRPr="00DF19A3" w:rsidRDefault="00DF19A3" w:rsidP="002031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0F526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prof. dr hab. Leszek Jerzak, U</w:t>
            </w:r>
            <w:r w:rsidRPr="00966A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niwersytet </w:t>
            </w:r>
            <w:r w:rsidRPr="000F526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Z</w:t>
            </w:r>
            <w:r w:rsidRPr="00966A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ielonogórski</w:t>
            </w:r>
          </w:p>
          <w:p w14:paraId="665A5770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Lidia Kataryńczuk-Mania, prof. UZ, Uniwersytet </w:t>
            </w:r>
          </w:p>
          <w:p w14:paraId="32D94EB0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Zielonogórski</w:t>
            </w:r>
          </w:p>
          <w:p w14:paraId="55AC7819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Mirosław Kisiel, prof. UŚ, Uniwersytet Śląski </w:t>
            </w:r>
          </w:p>
          <w:p w14:paraId="54883FD5" w14:textId="77777777" w:rsid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w Katowicach</w:t>
            </w:r>
          </w:p>
          <w:p w14:paraId="0A05A5AD" w14:textId="77777777" w:rsidR="00D94036" w:rsidRPr="00203130" w:rsidRDefault="00D94036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</w:t>
            </w:r>
            <w:r w:rsidR="000F526D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hab. Ewa 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Kochanowska</w:t>
            </w:r>
            <w:r w:rsidR="000F526D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prof. UB</w:t>
            </w:r>
            <w:r w:rsidR="004C06B9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</w:t>
            </w:r>
            <w:r w:rsidR="000F526D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15B4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Uniwersytet w </w:t>
            </w:r>
            <w:r w:rsidR="004C06B9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Bielsku-Białej</w:t>
            </w:r>
          </w:p>
          <w:p w14:paraId="15B1826A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Maciej Kołodzi</w:t>
            </w:r>
            <w:r w:rsidR="00642B0D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ejski, prof. AM</w:t>
            </w: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</w:t>
            </w:r>
            <w:r w:rsidR="00642B0D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Akademia Mazowiecka w Płocku</w:t>
            </w:r>
          </w:p>
          <w:p w14:paraId="55E4E88F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Mirosław Kowalski, prof. UZ, Uniwersytet </w:t>
            </w:r>
          </w:p>
          <w:p w14:paraId="49BA9DCD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Zielonogórski</w:t>
            </w:r>
          </w:p>
          <w:p w14:paraId="174491E0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Marzenna Magda-Adamowicz, prof. UZ, </w:t>
            </w:r>
          </w:p>
          <w:p w14:paraId="3C9CEE08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Uniwersytet Zielonogórski</w:t>
            </w:r>
          </w:p>
          <w:p w14:paraId="6B647076" w14:textId="77777777" w:rsidR="00203130" w:rsidRPr="00203130" w:rsidRDefault="000F526D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prof. </w:t>
            </w:r>
            <w:r w:rsidR="00203130"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hab. Rafał Majzner, Uniwersytet </w:t>
            </w:r>
            <w:r w:rsidR="00203130"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w Bielsku-Białej</w:t>
            </w:r>
          </w:p>
          <w:p w14:paraId="08AA4AAC" w14:textId="02408208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Agnieszka Nowak-Łojewska, prof. UG, Uniwersytet Gdański </w:t>
            </w:r>
          </w:p>
          <w:p w14:paraId="07FF4F9A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Inetta Nowosad, prof. UZ, Uniwersytet </w:t>
            </w:r>
          </w:p>
          <w:p w14:paraId="689D7360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Zielonogórski</w:t>
            </w:r>
          </w:p>
          <w:p w14:paraId="7B601F0F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Danuta Opozda, prof. KUL, Katolicki Uniwersytet </w:t>
            </w:r>
          </w:p>
          <w:p w14:paraId="319485F3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Lubelski</w:t>
            </w:r>
          </w:p>
          <w:p w14:paraId="29E38CBA" w14:textId="77777777" w:rsidR="00D82415" w:rsidRPr="00203130" w:rsidRDefault="00D82415" w:rsidP="00D82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Teresa Parczewska, prof. UMCS, Uniwersytet Marii Curie – Skłodowskiej w Lublinie</w:t>
            </w:r>
          </w:p>
          <w:p w14:paraId="199A800F" w14:textId="77777777" w:rsidR="00D82415" w:rsidRPr="00203130" w:rsidRDefault="00D82415" w:rsidP="00D82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Agnieszka Piejka, prof. ChAT, Chrześcijańska </w:t>
            </w:r>
          </w:p>
          <w:p w14:paraId="572F73AC" w14:textId="77777777" w:rsidR="00D82415" w:rsidRPr="00203130" w:rsidRDefault="00D82415" w:rsidP="00D82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Akademia Teologiczna w Warszawie</w:t>
            </w:r>
          </w:p>
          <w:p w14:paraId="52757E7A" w14:textId="77777777" w:rsidR="00D82415" w:rsidRDefault="00D82415" w:rsidP="00D82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Irena Polewczyk, prof. UŚ, Uniwersytet Śląski</w:t>
            </w:r>
          </w:p>
          <w:p w14:paraId="0081E4DE" w14:textId="77777777" w:rsidR="00D82415" w:rsidRPr="00203130" w:rsidRDefault="00D82415" w:rsidP="00D82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Małgor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zata Przybysz-Zaremba, prof. PANS</w:t>
            </w: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</w:t>
            </w:r>
          </w:p>
          <w:p w14:paraId="1235C443" w14:textId="77777777" w:rsidR="00D82415" w:rsidRPr="00203130" w:rsidRDefault="00D82415" w:rsidP="00D82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PANS</w:t>
            </w: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w Ciechanowie</w:t>
            </w:r>
          </w:p>
          <w:p w14:paraId="33B6E6E1" w14:textId="77777777" w:rsidR="004C06B9" w:rsidRPr="00203130" w:rsidRDefault="004C06B9" w:rsidP="004C06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Anna Sajdak-Burska, prof. UJ, Uniwersytet </w:t>
            </w:r>
          </w:p>
          <w:p w14:paraId="0AC40EFC" w14:textId="77777777" w:rsidR="004C06B9" w:rsidRDefault="004C06B9" w:rsidP="004C06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Jagielloński w Krakowie</w:t>
            </w:r>
          </w:p>
          <w:p w14:paraId="1E7F8F16" w14:textId="77777777" w:rsidR="00966A5E" w:rsidRPr="00966A5E" w:rsidRDefault="00966A5E" w:rsidP="002031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966A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dr hab. </w:t>
            </w:r>
            <w:r w:rsidRPr="000F526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Aleksandra Siedlaczek-Szwed,</w:t>
            </w:r>
            <w:r w:rsidR="004C06B9" w:rsidRPr="00966A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 prof. UJD,</w:t>
            </w:r>
            <w:r w:rsidRPr="00966A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 Uniwersytet w Częstochowie</w:t>
            </w:r>
          </w:p>
          <w:p w14:paraId="1EA0FD4C" w14:textId="77777777" w:rsidR="004C06B9" w:rsidRDefault="004C06B9" w:rsidP="004C06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Joanna Smyła, prof. UR, </w:t>
            </w: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Uniwersytet Rzeszowski</w:t>
            </w:r>
          </w:p>
          <w:p w14:paraId="21221495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prof. dr hab. Jolanta Szempruch, Uniwersytet Rzeszowski</w:t>
            </w:r>
          </w:p>
          <w:p w14:paraId="337C4A4B" w14:textId="77777777" w:rsidR="00D82415" w:rsidRPr="00203130" w:rsidRDefault="00D82415" w:rsidP="00D82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hab. Barbara Toroń-Fórmanek, prof. UZ, Uniwersytet </w:t>
            </w:r>
          </w:p>
          <w:p w14:paraId="423AFD3E" w14:textId="77777777" w:rsidR="00D82415" w:rsidRDefault="00D82415" w:rsidP="00D82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Zielonogórski</w:t>
            </w:r>
          </w:p>
          <w:p w14:paraId="6C121B7C" w14:textId="77777777" w:rsidR="00D82415" w:rsidRPr="00203130" w:rsidRDefault="00D82415" w:rsidP="00D82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prof. dr hab. Zdzisław Wołk, Uniwersytet Zielonogórski</w:t>
            </w:r>
          </w:p>
          <w:p w14:paraId="0DB5520C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dr Jolanta Gebreselassie, Akademia im. Jakuba z Paradyża </w:t>
            </w:r>
          </w:p>
          <w:p w14:paraId="00193C5A" w14:textId="77777777" w:rsid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w Gorzowie Wlkp.</w:t>
            </w:r>
          </w:p>
          <w:p w14:paraId="632CFFB1" w14:textId="77777777" w:rsidR="00D94036" w:rsidRPr="00203130" w:rsidRDefault="004C06B9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J</w:t>
            </w:r>
            <w:r w:rsidR="00642B0D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ol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anta M</w:t>
            </w:r>
            <w:r w:rsidR="00D94036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aciąg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Uniwersytet Słupski</w:t>
            </w:r>
          </w:p>
          <w:p w14:paraId="505A0F94" w14:textId="77777777" w:rsidR="00203130" w:rsidRPr="00203130" w:rsidRDefault="00DF19A3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Renata Malicka, ANS</w:t>
            </w:r>
            <w:r w:rsidR="00203130"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w Wałczu</w:t>
            </w:r>
          </w:p>
        </w:tc>
        <w:tc>
          <w:tcPr>
            <w:tcW w:w="4606" w:type="dxa"/>
            <w:shd w:val="clear" w:color="auto" w:fill="auto"/>
          </w:tcPr>
          <w:p w14:paraId="2A1485EC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203130">
              <w:rPr>
                <w:rFonts w:ascii="Times New Roman" w:eastAsia="Calibri" w:hAnsi="Times New Roman" w:cs="Times New Roman"/>
                <w:b/>
                <w:kern w:val="0"/>
              </w:rPr>
              <w:t>Komitet Organizacyjny Konferencji</w:t>
            </w:r>
          </w:p>
          <w:p w14:paraId="70626A73" w14:textId="77777777" w:rsidR="00203130" w:rsidRPr="00F23C9C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F23C9C">
              <w:rPr>
                <w:rFonts w:ascii="Times New Roman" w:eastAsia="Calibri" w:hAnsi="Times New Roman" w:cs="Times New Roman"/>
                <w:b/>
                <w:kern w:val="0"/>
              </w:rPr>
              <w:t>Przewodniczące:</w:t>
            </w:r>
          </w:p>
          <w:p w14:paraId="0A9AB511" w14:textId="77777777" w:rsidR="00203130" w:rsidRPr="00203130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Lidia Kataryńczuk-Mania, prof. UZ, Uniwersytet Zielonogórski</w:t>
            </w:r>
          </w:p>
          <w:p w14:paraId="6C21073E" w14:textId="77777777" w:rsidR="00203130" w:rsidRPr="00203130" w:rsidRDefault="00203130" w:rsidP="0020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Małgorzata Kabat, prof. UAM, Uniwersytet Adama Mickiewicza w Poznaniu</w:t>
            </w:r>
          </w:p>
          <w:p w14:paraId="4A1FCCF5" w14:textId="77777777" w:rsidR="00203130" w:rsidRPr="00203130" w:rsidRDefault="00203130" w:rsidP="0020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hab. Ewa Pasterniak-Kobyłecka, prof. UZ, Uniwersytet Zielonogórski</w:t>
            </w:r>
          </w:p>
          <w:p w14:paraId="4106C186" w14:textId="77777777" w:rsidR="00203130" w:rsidRPr="00203130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</w:p>
          <w:p w14:paraId="3B3B0873" w14:textId="77777777" w:rsidR="00203130" w:rsidRPr="00F23C9C" w:rsidRDefault="00203130" w:rsidP="0020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F23C9C">
              <w:rPr>
                <w:rFonts w:ascii="Times New Roman" w:eastAsia="Calibri" w:hAnsi="Times New Roman" w:cs="Times New Roman"/>
                <w:b/>
                <w:kern w:val="0"/>
              </w:rPr>
              <w:t>Sekretarze:</w:t>
            </w:r>
          </w:p>
          <w:p w14:paraId="62BFE44A" w14:textId="77777777" w:rsidR="00203130" w:rsidRPr="00203130" w:rsidRDefault="00203130" w:rsidP="0020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Anita Famuła-Jurczak, Uniwersytet Zielonogórski</w:t>
            </w:r>
          </w:p>
          <w:p w14:paraId="76A5D3C8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dr Ewa Johnsson, Wydział Pedagogiczno - Artystyczny UAM w Kaliszu</w:t>
            </w:r>
          </w:p>
          <w:p w14:paraId="52BA84E2" w14:textId="77777777" w:rsidR="00203130" w:rsidRDefault="00D94036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mgr</w:t>
            </w:r>
            <w:r w:rsidR="00DF19A3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Jakub Niewiński, doktorant UZ</w:t>
            </w:r>
          </w:p>
          <w:p w14:paraId="5888BB3A" w14:textId="77777777" w:rsidR="00D94036" w:rsidRPr="00203130" w:rsidRDefault="00D94036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</w:p>
          <w:p w14:paraId="108373D8" w14:textId="77777777" w:rsidR="00203130" w:rsidRPr="00F23C9C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F23C9C">
              <w:rPr>
                <w:rFonts w:ascii="Times New Roman" w:eastAsia="Calibri" w:hAnsi="Times New Roman" w:cs="Times New Roman"/>
                <w:b/>
                <w:kern w:val="0"/>
              </w:rPr>
              <w:t>Członkowie:</w:t>
            </w:r>
          </w:p>
          <w:p w14:paraId="1DFFDBCB" w14:textId="77777777" w:rsidR="00491696" w:rsidRDefault="00491696" w:rsidP="0049169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dr Iwona Banach, </w:t>
            </w:r>
            <w:r w:rsidRPr="0020313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Uniwersytet Zielonogórski</w:t>
            </w:r>
          </w:p>
          <w:p w14:paraId="7B9FC8AB" w14:textId="77777777" w:rsidR="00203130" w:rsidRDefault="006E79B8" w:rsidP="00491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dr </w:t>
            </w:r>
            <w:r w:rsidR="00D94036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dyta </w:t>
            </w:r>
            <w:r w:rsidR="00D94036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ar</w:t>
            </w:r>
            <w:r w:rsidR="00491696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kowiak</w:t>
            </w:r>
            <w:r w:rsidR="00203130" w:rsidRPr="0020313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, Uniwersytet Zielonogórski</w:t>
            </w:r>
          </w:p>
          <w:p w14:paraId="3BE244BA" w14:textId="77777777" w:rsidR="00642B0D" w:rsidRPr="00203130" w:rsidRDefault="00642B0D" w:rsidP="00491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dr Jacek Jędryczkowski</w:t>
            </w:r>
            <w:r w:rsidR="00DF19A3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</w:t>
            </w:r>
            <w:r w:rsidR="00DF19A3" w:rsidRPr="0020313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Uniwersytet Zielonogórski</w:t>
            </w:r>
          </w:p>
          <w:p w14:paraId="7273701B" w14:textId="77777777" w:rsidR="00203130" w:rsidRPr="00203130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dr Grzegorz Kobyłecki, Uniwersytet Zielonogórski </w:t>
            </w:r>
          </w:p>
          <w:p w14:paraId="51A0A229" w14:textId="77777777" w:rsidR="00203130" w:rsidRPr="00203130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dr Ewa Kowalska, Uniwersytet Zielonogórski </w:t>
            </w:r>
          </w:p>
          <w:p w14:paraId="1A79DD88" w14:textId="77777777" w:rsidR="0011491C" w:rsidRDefault="0011491C" w:rsidP="0020313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dr Anna Łuczak,  </w:t>
            </w:r>
            <w:r w:rsidRPr="0020313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Uniwersytet Zielonogórski</w:t>
            </w:r>
          </w:p>
          <w:p w14:paraId="50346DB1" w14:textId="77777777" w:rsidR="00203130" w:rsidRPr="00203130" w:rsidRDefault="00011840" w:rsidP="0020313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dr </w:t>
            </w:r>
            <w:r w:rsidR="00491696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Lidia Wawryk</w:t>
            </w:r>
            <w:r w:rsidR="00203130" w:rsidRPr="0020313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Uniwersytet Zielonogórski </w:t>
            </w:r>
          </w:p>
          <w:p w14:paraId="0660FD7D" w14:textId="77777777" w:rsidR="00491696" w:rsidRDefault="00642B0D" w:rsidP="0049169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mgr Tomasz </w:t>
            </w:r>
            <w:r w:rsidR="00491696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Dobrowolski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Uniw</w:t>
            </w:r>
            <w:r w:rsidR="00966A5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ersytet </w:t>
            </w:r>
            <w:r w:rsidR="00E226A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Słupski</w:t>
            </w:r>
          </w:p>
          <w:p w14:paraId="51E96440" w14:textId="77777777" w:rsidR="00491696" w:rsidRPr="00D82415" w:rsidRDefault="00D82415" w:rsidP="00491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mgr </w:t>
            </w:r>
            <w:r w:rsidR="00491696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Anita Dolata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D8241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doktorantka AJP, Gorzó</w:t>
            </w:r>
            <w:r w:rsidRPr="000F526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w</w:t>
            </w:r>
            <w:r w:rsidRPr="00D8241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 Wlkp.</w:t>
            </w:r>
            <w:r w:rsidRPr="000F526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 </w:t>
            </w:r>
          </w:p>
          <w:p w14:paraId="01B7BBCD" w14:textId="77777777" w:rsidR="00203130" w:rsidRPr="00203130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0313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mg</w:t>
            </w:r>
            <w:r w:rsidR="00D94036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r Paulina</w:t>
            </w:r>
            <w:r w:rsidR="00491696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Kobyłecka-Bitner, </w:t>
            </w:r>
            <w:r w:rsidR="00491696" w:rsidRPr="0020313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Uniwersytet Zielonogórski</w:t>
            </w:r>
            <w:r w:rsidR="00D94036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00AC6511" w14:textId="77777777" w:rsidR="00491696" w:rsidRDefault="00491696" w:rsidP="0049169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mgr Julia Nieścioruk, </w:t>
            </w:r>
            <w:r w:rsidR="00966A5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AJP, Gorzów Wlkp.</w:t>
            </w:r>
          </w:p>
          <w:p w14:paraId="70ADFC7D" w14:textId="77777777" w:rsidR="00203130" w:rsidRPr="00203130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  <w:p w14:paraId="5DBC4AE7" w14:textId="77777777" w:rsidR="00203130" w:rsidRPr="00203130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  <w:p w14:paraId="1B92648D" w14:textId="77777777" w:rsidR="00203130" w:rsidRPr="00203130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</w:rPr>
            </w:pPr>
          </w:p>
          <w:p w14:paraId="5A282686" w14:textId="77777777" w:rsidR="00203130" w:rsidRPr="00203130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</w:rPr>
            </w:pPr>
          </w:p>
          <w:p w14:paraId="515AD073" w14:textId="77777777" w:rsidR="00203130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</w:rPr>
            </w:pPr>
          </w:p>
          <w:p w14:paraId="23FBA997" w14:textId="77777777" w:rsidR="00F23C9C" w:rsidRPr="00203130" w:rsidRDefault="00F23C9C" w:rsidP="00203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</w:rPr>
            </w:pPr>
          </w:p>
          <w:p w14:paraId="08A5C938" w14:textId="77777777" w:rsidR="00203130" w:rsidRPr="00203130" w:rsidRDefault="00203130" w:rsidP="0020313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</w:p>
          <w:p w14:paraId="5B252822" w14:textId="77777777" w:rsidR="00203130" w:rsidRPr="00203130" w:rsidRDefault="00203130" w:rsidP="002031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7275AD3E" w14:textId="77777777" w:rsidR="00203130" w:rsidRDefault="00203130" w:rsidP="002031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14:paraId="27842A52" w14:textId="77777777" w:rsidR="000D1CA4" w:rsidRDefault="000D1CA4" w:rsidP="000D1CA4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Komunikat nr 1 </w:t>
      </w:r>
    </w:p>
    <w:p w14:paraId="14585CF0" w14:textId="77777777" w:rsidR="000D1CA4" w:rsidRPr="00A9332F" w:rsidRDefault="000D1CA4" w:rsidP="002031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14:paraId="1CF2322A" w14:textId="77777777" w:rsidR="000D1CA4" w:rsidRPr="00E226A1" w:rsidRDefault="003F51A2" w:rsidP="008756F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Mamy zaszczyt serdecznie zaprosić</w:t>
      </w:r>
      <w:r w:rsidR="005D09F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wszystkich </w:t>
      </w:r>
      <w:r w:rsidR="004339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P</w:t>
      </w:r>
      <w:r w:rsidR="005D09F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aństwa</w:t>
      </w:r>
      <w:r w:rsidR="000D1CA4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do udziału w </w:t>
      </w:r>
      <w:r w:rsidR="000D1CA4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konferencj</w:t>
      </w:r>
      <w:r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i</w:t>
      </w:r>
      <w:r w:rsidR="00D750C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na temat</w:t>
      </w:r>
      <w:r w:rsidR="000D1CA4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:</w:t>
      </w:r>
      <w:r w:rsidR="00D750C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0D1CA4" w:rsidRPr="00A9332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Nauczyciel – Czas – Przestrzeń – Sz</w:t>
      </w:r>
      <w:r w:rsidRPr="00A9332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koła,</w:t>
      </w:r>
      <w:r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0D1CA4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któr</w:t>
      </w:r>
      <w:r w:rsidR="005D09F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ej</w:t>
      </w:r>
      <w:r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kolejna odsłona</w:t>
      </w:r>
      <w:r w:rsidR="000D1CA4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zostanie poświęcona różnym formom edukacji. Jest ona </w:t>
      </w:r>
      <w:r w:rsidR="008756FA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organizowana</w:t>
      </w:r>
      <w:r w:rsidR="000D1CA4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pod </w:t>
      </w:r>
      <w:r w:rsidR="008756FA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patronatem</w:t>
      </w:r>
      <w:r w:rsidR="000D1CA4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Dziekan Wydziału Studiów </w:t>
      </w:r>
      <w:r w:rsidR="008756FA" w:rsidRP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Edukacyjnych</w:t>
      </w:r>
      <w:r w:rsidR="000D1CA4" w:rsidRP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8756FA" w:rsidRP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Uniwersytetu</w:t>
      </w:r>
      <w:r w:rsidR="000D1CA4" w:rsidRP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im. </w:t>
      </w:r>
      <w:r w:rsidR="008756FA" w:rsidRP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Mickiewicza</w:t>
      </w:r>
      <w:r w:rsidR="000D1CA4" w:rsidRP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0D1CA4" w:rsidRPr="00E226A1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 xml:space="preserve">prof. zw. dr hab. Agnieszki Cybal – Michalskiej </w:t>
      </w:r>
      <w:r w:rsidR="005D09FF" w:rsidRPr="00E226A1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>i</w:t>
      </w:r>
      <w:r w:rsidR="000D1CA4" w:rsidRPr="00E226A1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 xml:space="preserve"> Dyrektor</w:t>
      </w:r>
      <w:r w:rsidR="005D09FF" w:rsidRPr="00E226A1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>a</w:t>
      </w:r>
      <w:r w:rsidR="000D1CA4" w:rsidRPr="00E226A1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 xml:space="preserve"> Instytutu </w:t>
      </w:r>
      <w:r w:rsidR="008756FA" w:rsidRPr="00E226A1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>Pedagogiki</w:t>
      </w:r>
      <w:r w:rsidR="000D1CA4" w:rsidRPr="00E226A1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 xml:space="preserve"> </w:t>
      </w:r>
      <w:r w:rsidR="008756FA" w:rsidRPr="00E226A1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>prof. UZ dr hab. Mirosław</w:t>
      </w:r>
      <w:r w:rsidR="005D09FF" w:rsidRPr="00E226A1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>a</w:t>
      </w:r>
      <w:r w:rsidR="008756FA" w:rsidRPr="00E226A1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 xml:space="preserve"> Kowalski</w:t>
      </w:r>
      <w:r w:rsidR="005D09FF" w:rsidRPr="00E226A1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>ego.</w:t>
      </w:r>
    </w:p>
    <w:p w14:paraId="127B39F8" w14:textId="77777777" w:rsidR="00402532" w:rsidRPr="00F54B79" w:rsidRDefault="00434247" w:rsidP="001617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W każdych warunkach </w:t>
      </w:r>
      <w:r w:rsid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przedmiotem zainteresowania człowieka oraz</w:t>
      </w:r>
      <w:r w:rsidR="003F51A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różnych grup społecznych</w:t>
      </w:r>
      <w:r w:rsidR="009F7575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była i</w:t>
      </w:r>
      <w:r w:rsidR="003F51A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jest edukacja. </w:t>
      </w:r>
      <w:r w:rsidR="004339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Urzeczywistniała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się </w:t>
      </w:r>
      <w:r w:rsid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ona </w:t>
      </w:r>
      <w:r w:rsidR="004339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na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wielu płaszczyznach i </w:t>
      </w:r>
      <w:r w:rsidR="008E43F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niekiedy</w:t>
      </w:r>
      <w:r w:rsidR="004339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w</w:t>
      </w:r>
      <w:r w:rsid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 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nietypowych przestrzeniach. </w:t>
      </w:r>
      <w:r w:rsidR="008E43F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Umożliwia</w:t>
      </w:r>
      <w:r w:rsidR="004339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ła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zdobywanie</w:t>
      </w:r>
      <w:r w:rsid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nowych</w:t>
      </w:r>
      <w:r w:rsidR="004339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 jak i poszerzanie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nabytych 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wiadomości, co jest również konsekwencją</w:t>
      </w:r>
      <w:r w:rsidR="003F51A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rozwoju systemów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edu</w:t>
      </w:r>
      <w:r w:rsidR="008E43F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kacyjnych</w:t>
      </w:r>
      <w:r w:rsidR="003F51A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, dzięki którym podnosi się jakość </w:t>
      </w:r>
      <w:r w:rsidR="009F7575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wyposażenia młodego pokolenia w </w:t>
      </w:r>
      <w:r w:rsidR="00D750C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potrzebne</w:t>
      </w:r>
      <w:r w:rsidR="009F7575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kompetencje</w:t>
      </w:r>
      <w:r w:rsidR="009F7575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i kwalifikacje 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niezbędne w</w:t>
      </w:r>
      <w:r w:rsidR="009F7575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dążeni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u</w:t>
      </w:r>
      <w:r w:rsidR="009F7575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do cywilizacyjnego postępu.</w:t>
      </w:r>
      <w:r w:rsidR="003F51A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9F7575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 tym celu t</w:t>
      </w:r>
      <w:r w:rsidR="00E226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worzone są określone wizje i </w:t>
      </w:r>
      <w:r w:rsidR="00B24877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strategie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oświatowe</w:t>
      </w:r>
      <w:r w:rsidR="009F7575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pobudzające wzrost</w:t>
      </w:r>
      <w:r w:rsidR="00B24877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innowacji oddziałują</w:t>
      </w:r>
      <w:r w:rsidR="008756FA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cych nie tylko</w:t>
      </w:r>
      <w:r w:rsidR="00B24877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na </w:t>
      </w:r>
      <w:r w:rsidR="000C49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ożywienie</w:t>
      </w:r>
      <w:r w:rsidR="00B24877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8756FA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gospodarki, ale i</w:t>
      </w:r>
      <w:r w:rsidR="00B24877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0C49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na </w:t>
      </w:r>
      <w:r w:rsidR="009F7575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wykreowanie </w:t>
      </w:r>
      <w:r w:rsidR="00B74F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wielu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form kształcenia</w:t>
      </w:r>
      <w:r w:rsidR="00B24877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. </w:t>
      </w:r>
      <w:r w:rsidR="008756FA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Idea 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eduk</w:t>
      </w:r>
      <w:r w:rsidR="004339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a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cji</w:t>
      </w:r>
      <w:r w:rsidR="008756FA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wy</w:t>
      </w:r>
      <w:r w:rsidR="00B24877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nika z potrzeb modernizującego się </w:t>
      </w:r>
      <w:r w:rsidR="006328B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zewnętrznego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otoczenia oraz</w:t>
      </w:r>
      <w:r w:rsidR="00B24877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oczekiwań jednostek pragnących </w:t>
      </w:r>
      <w:r w:rsidR="006328B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zdobyć tak</w:t>
      </w:r>
      <w:r w:rsidR="00B745E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ie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umiejętności</w:t>
      </w:r>
      <w:r w:rsidR="00B74F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i przygotowanie</w:t>
      </w:r>
      <w:r w:rsidR="006328B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 aby efektownie uczestniczyć w zadaniach i działalności proponowanej przez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A01288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dynamicznie zmieniając</w:t>
      </w:r>
      <w:r w:rsidR="008756FA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y</w:t>
      </w:r>
      <w:r w:rsidR="00A01288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się</w:t>
      </w:r>
      <w:r w:rsidR="00B74F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współczesny świat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.</w:t>
      </w:r>
      <w:r w:rsidR="00A01288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B74F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Aby nadążyć za</w:t>
      </w:r>
      <w:r w:rsidR="00F54B7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jego przeobrażaniem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należy</w:t>
      </w:r>
      <w:r w:rsidR="00B74F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ciągle aktualizować sw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oje doświadczenie 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poprzez podejmowanie skutecznych wysiłków edukacyjnych. Konieczny staje się taki wybór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form edukacji</w:t>
      </w:r>
      <w:r w:rsidR="005B10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 który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łączy się z 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metamorfozą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postępowani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a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obejmując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ego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dostosowanie 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cel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ów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 zada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ń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, 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metod i 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środków 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do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odbiorców</w:t>
      </w:r>
      <w:r w:rsidR="005B10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ofert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. W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ich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efekcie 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następuje progres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obowiązk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ów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nauczyciela wobec wychowanków, którym przekazywana jest 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nie tylko 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wiedza, umiejętności, kompetencje społeczno – osobowe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7543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oraz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jeszcze 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inne</w:t>
      </w:r>
      <w:r w:rsidR="00C51B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sprawności</w:t>
      </w:r>
      <w:r w:rsidR="001122E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nabywane w placówkach kształcenia formalnego, nieformalnego i pozaformalnego. </w:t>
      </w:r>
      <w:r w:rsidR="000C49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Uwidacznia się z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większ</w:t>
      </w:r>
      <w:r w:rsidR="000C49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enie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wypełniani</w:t>
      </w:r>
      <w:r w:rsidR="000C49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a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funkcj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i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edukacyjn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ej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angażując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ej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wiele środowisk i instytucji do działań na rzecz </w:t>
      </w:r>
      <w:r w:rsidR="00C51B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zarówno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pojedynczej </w:t>
      </w:r>
      <w:r w:rsidR="00E55E9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osoby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, </w:t>
      </w:r>
      <w:r w:rsidR="000C49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jak</w:t>
      </w:r>
      <w:r w:rsidR="00130862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i całych grup społecznych. </w:t>
      </w:r>
      <w:r w:rsidR="00A9332F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Wskazane podejście</w:t>
      </w:r>
      <w:r w:rsidR="00215B4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</w:t>
      </w:r>
      <w:r w:rsidR="00A9332F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215B4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jak możemy przeczytać w 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pracach Barbary </w:t>
      </w:r>
      <w:r w:rsidR="002417CB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Olszewsk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iej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–</w:t>
      </w:r>
      <w:r w:rsidR="002417CB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Dyonizaiak (2008, s. 29)</w:t>
      </w:r>
      <w:r w:rsidR="00215B4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</w:t>
      </w:r>
      <w:r w:rsidR="002417CB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0C49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jest </w:t>
      </w:r>
      <w:r w:rsidR="00A9332F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podyktowane brakiem </w:t>
      </w:r>
      <w:r w:rsidR="00C51B9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stabilizacji</w:t>
      </w:r>
      <w:r w:rsidR="00A9332F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C51B99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współczesnego</w:t>
      </w:r>
      <w:r w:rsidR="00A9332F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otoczenia,</w:t>
      </w:r>
      <w:r w:rsidR="002417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w </w:t>
      </w:r>
      <w:r w:rsidR="001617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którym</w:t>
      </w:r>
      <w:r w:rsidR="00A9332F" w:rsidRPr="00A933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5C1D8C">
        <w:rPr>
          <w:rFonts w:ascii="Times New Roman" w:hAnsi="Times New Roman" w:cs="Times New Roman"/>
          <w:sz w:val="24"/>
          <w:szCs w:val="24"/>
        </w:rPr>
        <w:t xml:space="preserve">„panuje trwały i </w:t>
      </w:r>
      <w:r w:rsidR="00A9332F" w:rsidRPr="00A9332F">
        <w:rPr>
          <w:rFonts w:ascii="Times New Roman" w:hAnsi="Times New Roman" w:cs="Times New Roman"/>
          <w:sz w:val="24"/>
          <w:szCs w:val="24"/>
        </w:rPr>
        <w:t>nieusuwalny pluralizm kultur, tradycji, form życia</w:t>
      </w:r>
      <w:r w:rsidR="00A9332F">
        <w:rPr>
          <w:rFonts w:ascii="Times New Roman" w:hAnsi="Times New Roman" w:cs="Times New Roman"/>
          <w:sz w:val="24"/>
          <w:szCs w:val="24"/>
        </w:rPr>
        <w:t>, edukacji</w:t>
      </w:r>
      <w:r w:rsidR="005C1D8C">
        <w:rPr>
          <w:rFonts w:ascii="Times New Roman" w:hAnsi="Times New Roman" w:cs="Times New Roman"/>
          <w:sz w:val="24"/>
          <w:szCs w:val="24"/>
        </w:rPr>
        <w:t xml:space="preserve"> […]</w:t>
      </w:r>
      <w:r w:rsidR="00A9332F" w:rsidRPr="00A9332F">
        <w:rPr>
          <w:rFonts w:ascii="Times New Roman" w:hAnsi="Times New Roman" w:cs="Times New Roman"/>
          <w:sz w:val="24"/>
          <w:szCs w:val="24"/>
        </w:rPr>
        <w:t>, trwa kryzys tożsamości, rozkładowi ulegają wszystkie t</w:t>
      </w:r>
      <w:r w:rsidR="005C1D8C">
        <w:rPr>
          <w:rFonts w:ascii="Times New Roman" w:hAnsi="Times New Roman" w:cs="Times New Roman"/>
          <w:sz w:val="24"/>
          <w:szCs w:val="24"/>
        </w:rPr>
        <w:t>radycyjne grupy odniesienia, […]</w:t>
      </w:r>
      <w:r w:rsidR="00A9332F" w:rsidRPr="00A9332F">
        <w:rPr>
          <w:rFonts w:ascii="Times New Roman" w:hAnsi="Times New Roman" w:cs="Times New Roman"/>
          <w:sz w:val="24"/>
          <w:szCs w:val="24"/>
        </w:rPr>
        <w:t xml:space="preserve"> przestaje obowiązywać pojęcie całości – społeczeństwo s</w:t>
      </w:r>
      <w:r w:rsidR="005C1D8C">
        <w:rPr>
          <w:rFonts w:ascii="Times New Roman" w:hAnsi="Times New Roman" w:cs="Times New Roman"/>
          <w:sz w:val="24"/>
          <w:szCs w:val="24"/>
        </w:rPr>
        <w:t xml:space="preserve">taje się stanem masy złożonej z </w:t>
      </w:r>
      <w:r w:rsidR="00A9332F" w:rsidRPr="00A9332F">
        <w:rPr>
          <w:rFonts w:ascii="Times New Roman" w:hAnsi="Times New Roman" w:cs="Times New Roman"/>
          <w:sz w:val="24"/>
          <w:szCs w:val="24"/>
        </w:rPr>
        <w:t xml:space="preserve">indywidualnych atomów”. </w:t>
      </w:r>
      <w:r w:rsidR="00161727">
        <w:rPr>
          <w:rFonts w:ascii="Times New Roman" w:hAnsi="Times New Roman" w:cs="Times New Roman"/>
          <w:sz w:val="24"/>
          <w:szCs w:val="24"/>
        </w:rPr>
        <w:t>Przywołany cyt</w:t>
      </w:r>
      <w:r w:rsidR="005C1D8C">
        <w:rPr>
          <w:rFonts w:ascii="Times New Roman" w:hAnsi="Times New Roman" w:cs="Times New Roman"/>
          <w:sz w:val="24"/>
          <w:szCs w:val="24"/>
        </w:rPr>
        <w:t>at</w:t>
      </w:r>
      <w:r w:rsidR="00161727">
        <w:rPr>
          <w:rFonts w:ascii="Times New Roman" w:hAnsi="Times New Roman" w:cs="Times New Roman"/>
          <w:sz w:val="24"/>
          <w:szCs w:val="24"/>
        </w:rPr>
        <w:t xml:space="preserve"> ilustruje</w:t>
      </w:r>
      <w:r w:rsidR="00F54B79">
        <w:rPr>
          <w:rFonts w:ascii="Times New Roman" w:hAnsi="Times New Roman" w:cs="Times New Roman"/>
          <w:sz w:val="24"/>
          <w:szCs w:val="24"/>
        </w:rPr>
        <w:t xml:space="preserve"> współczesne</w:t>
      </w:r>
      <w:r w:rsidR="005C1D8C">
        <w:rPr>
          <w:rFonts w:ascii="Times New Roman" w:hAnsi="Times New Roman" w:cs="Times New Roman"/>
          <w:sz w:val="24"/>
          <w:szCs w:val="24"/>
        </w:rPr>
        <w:t xml:space="preserve"> problemy </w:t>
      </w:r>
      <w:r w:rsidR="00A9332F">
        <w:rPr>
          <w:rFonts w:ascii="Times New Roman" w:hAnsi="Times New Roman" w:cs="Times New Roman"/>
          <w:sz w:val="24"/>
          <w:szCs w:val="24"/>
        </w:rPr>
        <w:t>edukacji</w:t>
      </w:r>
      <w:r w:rsidR="00161727">
        <w:rPr>
          <w:rFonts w:ascii="Times New Roman" w:hAnsi="Times New Roman" w:cs="Times New Roman"/>
          <w:sz w:val="24"/>
          <w:szCs w:val="24"/>
        </w:rPr>
        <w:t>, która wymaga skoordynowania i współpracy nauczyciela z wieloma podmiotami, aby</w:t>
      </w:r>
      <w:r w:rsidR="00A9332F">
        <w:rPr>
          <w:rFonts w:ascii="Times New Roman" w:hAnsi="Times New Roman" w:cs="Times New Roman"/>
          <w:sz w:val="24"/>
          <w:szCs w:val="24"/>
        </w:rPr>
        <w:t xml:space="preserve"> </w:t>
      </w:r>
      <w:r w:rsidR="00161727">
        <w:rPr>
          <w:rFonts w:ascii="Times New Roman" w:hAnsi="Times New Roman" w:cs="Times New Roman"/>
          <w:sz w:val="24"/>
          <w:szCs w:val="24"/>
        </w:rPr>
        <w:t xml:space="preserve">mogły zaistnieć </w:t>
      </w:r>
      <w:r w:rsidR="00A9332F">
        <w:rPr>
          <w:rFonts w:ascii="Times New Roman" w:hAnsi="Times New Roman" w:cs="Times New Roman"/>
          <w:sz w:val="24"/>
          <w:szCs w:val="24"/>
        </w:rPr>
        <w:t>zróżnicowan</w:t>
      </w:r>
      <w:r w:rsidR="00161727">
        <w:rPr>
          <w:rFonts w:ascii="Times New Roman" w:hAnsi="Times New Roman" w:cs="Times New Roman"/>
          <w:sz w:val="24"/>
          <w:szCs w:val="24"/>
        </w:rPr>
        <w:t>e</w:t>
      </w:r>
      <w:r w:rsidR="00A9332F">
        <w:rPr>
          <w:rFonts w:ascii="Times New Roman" w:hAnsi="Times New Roman" w:cs="Times New Roman"/>
          <w:sz w:val="24"/>
          <w:szCs w:val="24"/>
        </w:rPr>
        <w:t xml:space="preserve"> form</w:t>
      </w:r>
      <w:r w:rsidR="00161727">
        <w:rPr>
          <w:rFonts w:ascii="Times New Roman" w:hAnsi="Times New Roman" w:cs="Times New Roman"/>
          <w:sz w:val="24"/>
          <w:szCs w:val="24"/>
        </w:rPr>
        <w:t>y</w:t>
      </w:r>
      <w:r w:rsidR="00A9332F">
        <w:rPr>
          <w:rFonts w:ascii="Times New Roman" w:hAnsi="Times New Roman" w:cs="Times New Roman"/>
          <w:sz w:val="24"/>
          <w:szCs w:val="24"/>
        </w:rPr>
        <w:t xml:space="preserve"> </w:t>
      </w:r>
      <w:r w:rsidR="005C1D8C">
        <w:rPr>
          <w:rFonts w:ascii="Times New Roman" w:hAnsi="Times New Roman" w:cs="Times New Roman"/>
          <w:sz w:val="24"/>
          <w:szCs w:val="24"/>
        </w:rPr>
        <w:t>kształcenia</w:t>
      </w:r>
      <w:r w:rsidR="00072EC6">
        <w:rPr>
          <w:rFonts w:ascii="Times New Roman" w:hAnsi="Times New Roman" w:cs="Times New Roman"/>
          <w:sz w:val="24"/>
          <w:szCs w:val="24"/>
        </w:rPr>
        <w:t xml:space="preserve"> </w:t>
      </w:r>
      <w:r w:rsidR="00161727">
        <w:rPr>
          <w:rFonts w:ascii="Times New Roman" w:hAnsi="Times New Roman" w:cs="Times New Roman"/>
          <w:sz w:val="24"/>
          <w:szCs w:val="24"/>
        </w:rPr>
        <w:t>wymagające</w:t>
      </w:r>
      <w:r w:rsidR="00A9332F">
        <w:rPr>
          <w:rFonts w:ascii="Times New Roman" w:hAnsi="Times New Roman" w:cs="Times New Roman"/>
          <w:sz w:val="24"/>
          <w:szCs w:val="24"/>
        </w:rPr>
        <w:t xml:space="preserve"> nie tylko opracowani</w:t>
      </w:r>
      <w:r w:rsidR="00903355">
        <w:rPr>
          <w:rFonts w:ascii="Times New Roman" w:hAnsi="Times New Roman" w:cs="Times New Roman"/>
          <w:sz w:val="24"/>
          <w:szCs w:val="24"/>
        </w:rPr>
        <w:t>a</w:t>
      </w:r>
      <w:r w:rsidR="00A9332F">
        <w:rPr>
          <w:rFonts w:ascii="Times New Roman" w:hAnsi="Times New Roman" w:cs="Times New Roman"/>
          <w:sz w:val="24"/>
          <w:szCs w:val="24"/>
        </w:rPr>
        <w:t xml:space="preserve"> solidnych rozwiązań</w:t>
      </w:r>
      <w:r w:rsidR="00903355">
        <w:rPr>
          <w:rFonts w:ascii="Times New Roman" w:hAnsi="Times New Roman" w:cs="Times New Roman"/>
          <w:sz w:val="24"/>
          <w:szCs w:val="24"/>
        </w:rPr>
        <w:t xml:space="preserve">, ale i </w:t>
      </w:r>
      <w:r w:rsidR="00161727">
        <w:rPr>
          <w:rFonts w:ascii="Times New Roman" w:hAnsi="Times New Roman" w:cs="Times New Roman"/>
          <w:sz w:val="24"/>
          <w:szCs w:val="24"/>
        </w:rPr>
        <w:t>wsparcia władz</w:t>
      </w:r>
      <w:r w:rsidR="00903355" w:rsidRPr="008F430D">
        <w:rPr>
          <w:rFonts w:ascii="Times New Roman" w:hAnsi="Times New Roman" w:cs="Times New Roman"/>
          <w:sz w:val="24"/>
          <w:szCs w:val="24"/>
        </w:rPr>
        <w:t xml:space="preserve"> </w:t>
      </w:r>
      <w:r w:rsidR="008E43F7">
        <w:rPr>
          <w:rFonts w:ascii="Times New Roman" w:hAnsi="Times New Roman" w:cs="Times New Roman"/>
          <w:sz w:val="24"/>
          <w:szCs w:val="24"/>
        </w:rPr>
        <w:t>oraz</w:t>
      </w:r>
      <w:r w:rsidR="00903355" w:rsidRPr="008F430D">
        <w:rPr>
          <w:rFonts w:ascii="Times New Roman" w:hAnsi="Times New Roman" w:cs="Times New Roman"/>
          <w:sz w:val="24"/>
          <w:szCs w:val="24"/>
        </w:rPr>
        <w:t xml:space="preserve"> innych jeszcze osób</w:t>
      </w:r>
      <w:r w:rsidR="00161727">
        <w:rPr>
          <w:rFonts w:ascii="Times New Roman" w:hAnsi="Times New Roman" w:cs="Times New Roman"/>
          <w:sz w:val="24"/>
          <w:szCs w:val="24"/>
        </w:rPr>
        <w:t xml:space="preserve"> </w:t>
      </w:r>
      <w:r w:rsidR="008E43F7">
        <w:rPr>
          <w:rFonts w:ascii="Times New Roman" w:hAnsi="Times New Roman" w:cs="Times New Roman"/>
          <w:sz w:val="24"/>
          <w:szCs w:val="24"/>
        </w:rPr>
        <w:t>i</w:t>
      </w:r>
      <w:r w:rsidR="00161727">
        <w:rPr>
          <w:rFonts w:ascii="Times New Roman" w:hAnsi="Times New Roman" w:cs="Times New Roman"/>
          <w:sz w:val="24"/>
          <w:szCs w:val="24"/>
        </w:rPr>
        <w:t xml:space="preserve"> instytucji, </w:t>
      </w:r>
      <w:r w:rsidR="00903355" w:rsidRPr="008F430D">
        <w:rPr>
          <w:rFonts w:ascii="Times New Roman" w:hAnsi="Times New Roman" w:cs="Times New Roman"/>
          <w:sz w:val="24"/>
          <w:szCs w:val="24"/>
        </w:rPr>
        <w:t xml:space="preserve">by wykształcić </w:t>
      </w:r>
      <w:r w:rsidR="00161727">
        <w:rPr>
          <w:rFonts w:ascii="Times New Roman" w:hAnsi="Times New Roman" w:cs="Times New Roman"/>
          <w:sz w:val="24"/>
          <w:szCs w:val="24"/>
        </w:rPr>
        <w:t xml:space="preserve">w wychowankach </w:t>
      </w:r>
      <w:r w:rsidR="00903355" w:rsidRPr="008F430D">
        <w:rPr>
          <w:rFonts w:ascii="Times New Roman" w:hAnsi="Times New Roman" w:cs="Times New Roman"/>
          <w:sz w:val="24"/>
          <w:szCs w:val="24"/>
        </w:rPr>
        <w:t>zdolność do</w:t>
      </w:r>
      <w:r w:rsidR="005C1D8C">
        <w:rPr>
          <w:rFonts w:ascii="Times New Roman" w:hAnsi="Times New Roman" w:cs="Times New Roman"/>
          <w:sz w:val="24"/>
          <w:szCs w:val="24"/>
        </w:rPr>
        <w:t xml:space="preserve"> zaspokajania aktywności</w:t>
      </w:r>
      <w:r w:rsidR="00C51B99" w:rsidRPr="008F430D">
        <w:rPr>
          <w:rFonts w:ascii="Times New Roman" w:hAnsi="Times New Roman" w:cs="Times New Roman"/>
          <w:sz w:val="24"/>
          <w:szCs w:val="24"/>
        </w:rPr>
        <w:t xml:space="preserve"> poznawczej, dostarczyć nowej wiedzy, </w:t>
      </w:r>
      <w:r w:rsidR="000C499B">
        <w:rPr>
          <w:rFonts w:ascii="Times New Roman" w:hAnsi="Times New Roman" w:cs="Times New Roman"/>
          <w:sz w:val="24"/>
          <w:szCs w:val="24"/>
        </w:rPr>
        <w:t>z</w:t>
      </w:r>
      <w:r w:rsidR="008F430D" w:rsidRPr="008F430D">
        <w:rPr>
          <w:rFonts w:ascii="Times New Roman" w:hAnsi="Times New Roman" w:cs="Times New Roman"/>
          <w:sz w:val="24"/>
          <w:szCs w:val="24"/>
        </w:rPr>
        <w:t>restrukturyzować</w:t>
      </w:r>
      <w:r w:rsidR="00072EC6">
        <w:rPr>
          <w:rFonts w:ascii="Times New Roman" w:hAnsi="Times New Roman" w:cs="Times New Roman"/>
          <w:sz w:val="24"/>
          <w:szCs w:val="24"/>
        </w:rPr>
        <w:t xml:space="preserve"> już</w:t>
      </w:r>
      <w:r w:rsidR="00C51B99" w:rsidRPr="008F430D">
        <w:rPr>
          <w:rFonts w:ascii="Times New Roman" w:hAnsi="Times New Roman" w:cs="Times New Roman"/>
          <w:sz w:val="24"/>
          <w:szCs w:val="24"/>
        </w:rPr>
        <w:t xml:space="preserve"> </w:t>
      </w:r>
      <w:r w:rsidR="008F430D" w:rsidRPr="008F430D">
        <w:rPr>
          <w:rFonts w:ascii="Times New Roman" w:hAnsi="Times New Roman" w:cs="Times New Roman"/>
          <w:sz w:val="24"/>
          <w:szCs w:val="24"/>
        </w:rPr>
        <w:t>posiadaną</w:t>
      </w:r>
      <w:r w:rsidR="00C51B99" w:rsidRPr="008F430D">
        <w:rPr>
          <w:rFonts w:ascii="Times New Roman" w:hAnsi="Times New Roman" w:cs="Times New Roman"/>
          <w:sz w:val="24"/>
          <w:szCs w:val="24"/>
        </w:rPr>
        <w:t>, pozwalają</w:t>
      </w:r>
      <w:r w:rsidR="008F430D" w:rsidRPr="008F430D">
        <w:rPr>
          <w:rFonts w:ascii="Times New Roman" w:hAnsi="Times New Roman" w:cs="Times New Roman"/>
          <w:sz w:val="24"/>
          <w:szCs w:val="24"/>
        </w:rPr>
        <w:t>c przy tym</w:t>
      </w:r>
      <w:r w:rsidR="00C51B99" w:rsidRPr="008F430D">
        <w:rPr>
          <w:rFonts w:ascii="Times New Roman" w:hAnsi="Times New Roman" w:cs="Times New Roman"/>
          <w:sz w:val="24"/>
          <w:szCs w:val="24"/>
        </w:rPr>
        <w:t xml:space="preserve"> na mądre gos</w:t>
      </w:r>
      <w:r w:rsidR="008F430D" w:rsidRPr="008F430D">
        <w:rPr>
          <w:rFonts w:ascii="Times New Roman" w:hAnsi="Times New Roman" w:cs="Times New Roman"/>
          <w:sz w:val="24"/>
          <w:szCs w:val="24"/>
        </w:rPr>
        <w:t>podarowanie</w:t>
      </w:r>
      <w:r w:rsidR="00C51B99" w:rsidRPr="008F430D">
        <w:rPr>
          <w:rFonts w:ascii="Times New Roman" w:hAnsi="Times New Roman" w:cs="Times New Roman"/>
          <w:sz w:val="24"/>
          <w:szCs w:val="24"/>
        </w:rPr>
        <w:t xml:space="preserve"> czasem, sprzyj</w:t>
      </w:r>
      <w:r w:rsidR="008F430D" w:rsidRPr="008F430D">
        <w:rPr>
          <w:rFonts w:ascii="Times New Roman" w:hAnsi="Times New Roman" w:cs="Times New Roman"/>
          <w:sz w:val="24"/>
          <w:szCs w:val="24"/>
        </w:rPr>
        <w:t>a</w:t>
      </w:r>
      <w:r w:rsidR="000C499B">
        <w:rPr>
          <w:rFonts w:ascii="Times New Roman" w:hAnsi="Times New Roman" w:cs="Times New Roman"/>
          <w:sz w:val="24"/>
          <w:szCs w:val="24"/>
        </w:rPr>
        <w:t>jąc</w:t>
      </w:r>
      <w:r w:rsidR="00C51B99" w:rsidRPr="008F430D">
        <w:rPr>
          <w:rFonts w:ascii="Times New Roman" w:hAnsi="Times New Roman" w:cs="Times New Roman"/>
          <w:sz w:val="24"/>
          <w:szCs w:val="24"/>
        </w:rPr>
        <w:t xml:space="preserve"> postawie refleksyjności, rozwij</w:t>
      </w:r>
      <w:r w:rsidR="005C1D8C">
        <w:rPr>
          <w:rFonts w:ascii="Times New Roman" w:hAnsi="Times New Roman" w:cs="Times New Roman"/>
          <w:sz w:val="24"/>
          <w:szCs w:val="24"/>
        </w:rPr>
        <w:t>aniu</w:t>
      </w:r>
      <w:r w:rsidR="00433950">
        <w:rPr>
          <w:rFonts w:ascii="Times New Roman" w:hAnsi="Times New Roman" w:cs="Times New Roman"/>
          <w:sz w:val="24"/>
          <w:szCs w:val="24"/>
        </w:rPr>
        <w:t xml:space="preserve"> </w:t>
      </w:r>
      <w:r w:rsidR="00E226A1">
        <w:rPr>
          <w:rFonts w:ascii="Times New Roman" w:hAnsi="Times New Roman" w:cs="Times New Roman"/>
          <w:sz w:val="24"/>
          <w:szCs w:val="24"/>
        </w:rPr>
        <w:t xml:space="preserve">i </w:t>
      </w:r>
      <w:r w:rsidR="00C51B99" w:rsidRPr="008F430D">
        <w:rPr>
          <w:rFonts w:ascii="Times New Roman" w:hAnsi="Times New Roman" w:cs="Times New Roman"/>
          <w:sz w:val="24"/>
          <w:szCs w:val="24"/>
        </w:rPr>
        <w:t>doskona</w:t>
      </w:r>
      <w:r w:rsidR="005C1D8C">
        <w:rPr>
          <w:rFonts w:ascii="Times New Roman" w:hAnsi="Times New Roman" w:cs="Times New Roman"/>
          <w:sz w:val="24"/>
          <w:szCs w:val="24"/>
        </w:rPr>
        <w:t>leniu</w:t>
      </w:r>
      <w:r w:rsidR="00C51B99" w:rsidRPr="008F430D">
        <w:rPr>
          <w:rFonts w:ascii="Times New Roman" w:hAnsi="Times New Roman" w:cs="Times New Roman"/>
          <w:sz w:val="24"/>
          <w:szCs w:val="24"/>
        </w:rPr>
        <w:t xml:space="preserve"> wewnętrz</w:t>
      </w:r>
      <w:r w:rsidR="005C1D8C">
        <w:rPr>
          <w:rFonts w:ascii="Times New Roman" w:hAnsi="Times New Roman" w:cs="Times New Roman"/>
          <w:sz w:val="24"/>
          <w:szCs w:val="24"/>
        </w:rPr>
        <w:t>nym</w:t>
      </w:r>
      <w:r w:rsidR="008F430D" w:rsidRPr="008F430D">
        <w:rPr>
          <w:rFonts w:ascii="Times New Roman" w:hAnsi="Times New Roman" w:cs="Times New Roman"/>
          <w:sz w:val="24"/>
          <w:szCs w:val="24"/>
        </w:rPr>
        <w:t xml:space="preserve">, jednocześnie </w:t>
      </w:r>
      <w:r w:rsidR="00C51B99" w:rsidRPr="008F430D">
        <w:rPr>
          <w:rFonts w:ascii="Times New Roman" w:hAnsi="Times New Roman" w:cs="Times New Roman"/>
          <w:sz w:val="24"/>
          <w:szCs w:val="24"/>
        </w:rPr>
        <w:t>wzmacniają</w:t>
      </w:r>
      <w:r w:rsidR="008F430D" w:rsidRPr="008F430D">
        <w:rPr>
          <w:rFonts w:ascii="Times New Roman" w:hAnsi="Times New Roman" w:cs="Times New Roman"/>
          <w:sz w:val="24"/>
          <w:szCs w:val="24"/>
        </w:rPr>
        <w:t>c</w:t>
      </w:r>
      <w:r w:rsidR="00E226A1">
        <w:rPr>
          <w:rFonts w:ascii="Times New Roman" w:hAnsi="Times New Roman" w:cs="Times New Roman"/>
          <w:sz w:val="24"/>
          <w:szCs w:val="24"/>
        </w:rPr>
        <w:t xml:space="preserve"> poczucie własnej wartości i </w:t>
      </w:r>
      <w:r w:rsidR="00C51B99" w:rsidRPr="008F430D">
        <w:rPr>
          <w:rFonts w:ascii="Times New Roman" w:hAnsi="Times New Roman" w:cs="Times New Roman"/>
          <w:sz w:val="24"/>
          <w:szCs w:val="24"/>
        </w:rPr>
        <w:t>przynależności społecznej</w:t>
      </w:r>
      <w:r w:rsidR="008F430D" w:rsidRPr="008F430D">
        <w:rPr>
          <w:rFonts w:ascii="Times New Roman" w:hAnsi="Times New Roman" w:cs="Times New Roman"/>
          <w:sz w:val="24"/>
          <w:szCs w:val="24"/>
        </w:rPr>
        <w:t xml:space="preserve">. </w:t>
      </w:r>
      <w:r w:rsidR="00903355" w:rsidRPr="008F4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Być może o</w:t>
      </w:r>
      <w:r w:rsidR="008F430D" w:rsidRPr="008F4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tych wszystkich zagadnieniach i</w:t>
      </w:r>
      <w:r w:rsidR="00215B4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 </w:t>
      </w:r>
      <w:r w:rsidR="00903355" w:rsidRPr="008F4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rozmaitych inicjatywach</w:t>
      </w:r>
      <w:r w:rsidR="0043596C" w:rsidRPr="008F4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 pomysłach, badaniach czy praktykach</w:t>
      </w:r>
      <w:r w:rsidR="00903355" w:rsidRPr="008F4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dowiemy się od uczestników kon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ferencji, którzy będą propagować</w:t>
      </w:r>
      <w:r w:rsidR="0043596C" w:rsidRPr="008F4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łacińsk</w:t>
      </w:r>
      <w:r w:rsidR="008F4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ą</w:t>
      </w:r>
      <w:r w:rsidR="0043596C" w:rsidRPr="008F4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sentencję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 że</w:t>
      </w:r>
      <w:r w:rsidR="0043596C" w:rsidRPr="004359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„</w:t>
      </w:r>
      <w:r w:rsidR="0043596C" w:rsidRPr="00F54B79">
        <w:rPr>
          <w:rStyle w:val="Pogrubienie"/>
          <w:rFonts w:ascii="Times New Roman" w:hAnsi="Times New Roman" w:cs="Times New Roman"/>
          <w:b w:val="0"/>
          <w:bCs w:val="0"/>
          <w:i/>
          <w:iCs/>
          <w:color w:val="221F1F"/>
          <w:spacing w:val="4"/>
          <w:sz w:val="24"/>
          <w:szCs w:val="24"/>
          <w:bdr w:val="none" w:sz="0" w:space="0" w:color="auto" w:frame="1"/>
          <w:shd w:val="clear" w:color="auto" w:fill="FFFFFF"/>
        </w:rPr>
        <w:t>Uczymy się nie dla szkoły, lecz dla życia”.</w:t>
      </w:r>
    </w:p>
    <w:p w14:paraId="1C6BA83A" w14:textId="77777777" w:rsidR="00203130" w:rsidRPr="0043596C" w:rsidRDefault="00402532" w:rsidP="0040253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59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Pojawiająca się </w:t>
      </w:r>
      <w:r w:rsidR="008F4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obecnie </w:t>
      </w:r>
      <w:r w:rsidR="005B10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różnorodność form edukacji</w:t>
      </w:r>
      <w:r w:rsidR="005C1D8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w </w:t>
      </w:r>
      <w:r w:rsidRPr="004359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szkolnej, jak i pozaszkolnej przestrzeni może stanowić szansę, niedogodność, jak i pole do ujaw</w:t>
      </w:r>
      <w:r w:rsidR="00A80E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nienia</w:t>
      </w:r>
      <w:r w:rsidRPr="004359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dyskusji, która rozbudzi w </w:t>
      </w:r>
      <w:r w:rsidR="004339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prelegentach</w:t>
      </w:r>
      <w:r w:rsidR="00C513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</w:t>
      </w:r>
      <w:r w:rsidRPr="004359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chęć podzielenia się własnymi spostrzeżeniami oraz propozycjami. </w:t>
      </w:r>
      <w:r w:rsidR="00203130" w:rsidRPr="004359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związku z tym </w:t>
      </w:r>
      <w:r w:rsidR="006E79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propon</w:t>
      </w:r>
      <w:r w:rsidRPr="004359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ujemy</w:t>
      </w:r>
      <w:r w:rsidR="00203130" w:rsidRPr="004359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wystąpienie w jednym </w:t>
      </w:r>
      <w:r w:rsidRPr="004359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</w:t>
      </w:r>
      <w:r w:rsidR="00203130" w:rsidRPr="004359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następujących obszarów:</w:t>
      </w:r>
    </w:p>
    <w:p w14:paraId="69217755" w14:textId="77777777" w:rsidR="008C663B" w:rsidRPr="008E43F7" w:rsidRDefault="00161727" w:rsidP="0077515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</w:pPr>
      <w:r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Idea e</w:t>
      </w:r>
      <w:r w:rsidR="00C5138D"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dukacj</w:t>
      </w:r>
      <w:r w:rsidR="008E43F7"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i</w:t>
      </w:r>
      <w:r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 xml:space="preserve"> i e - edukacji</w:t>
      </w:r>
      <w:r w:rsidR="00C5138D"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 xml:space="preserve"> jako inwestycja w człowieka </w:t>
      </w:r>
    </w:p>
    <w:p w14:paraId="43EBF5E9" w14:textId="77777777" w:rsidR="0077515C" w:rsidRPr="008E43F7" w:rsidRDefault="006E79B8" w:rsidP="002031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Odbiorcy edukacji i ich</w:t>
      </w:r>
      <w:r w:rsidR="0077515C"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 xml:space="preserve"> preferencje, potrzeby i oczekiwania</w:t>
      </w:r>
    </w:p>
    <w:p w14:paraId="4E45B30D" w14:textId="77777777" w:rsidR="00A80E06" w:rsidRPr="006E79B8" w:rsidRDefault="00A80E06" w:rsidP="00A80E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</w:pPr>
      <w:r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Tradycyjne formy edukacji i ich znaczenie</w:t>
      </w:r>
    </w:p>
    <w:p w14:paraId="62F2D788" w14:textId="77777777" w:rsidR="00473CBC" w:rsidRPr="008E43F7" w:rsidRDefault="00AF6F8B" w:rsidP="002031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Przykłady dobrych praktyk</w:t>
      </w:r>
      <w:r w:rsidR="00473CBC"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 xml:space="preserve"> w różnych formach edukacji </w:t>
      </w:r>
    </w:p>
    <w:p w14:paraId="19436622" w14:textId="77777777" w:rsidR="00203130" w:rsidRPr="008E43F7" w:rsidRDefault="00C5138D" w:rsidP="002031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</w:pPr>
      <w:r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Oferty</w:t>
      </w:r>
      <w:r w:rsidR="00A01288"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 xml:space="preserve"> placówek</w:t>
      </w:r>
      <w:r w:rsidR="008C663B"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 xml:space="preserve"> i środowisk</w:t>
      </w:r>
      <w:r w:rsidR="00AF6F8B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 xml:space="preserve"> wspierających edukację (</w:t>
      </w:r>
      <w:r w:rsidR="005B10C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muzea, centra n</w:t>
      </w:r>
      <w:r w:rsidR="00A01288"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auki i inne</w:t>
      </w:r>
      <w:r w:rsidR="00AF6F8B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)</w:t>
      </w:r>
    </w:p>
    <w:p w14:paraId="49B1E524" w14:textId="77777777" w:rsidR="00203130" w:rsidRPr="008E43F7" w:rsidRDefault="00C5138D" w:rsidP="002031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</w:pPr>
      <w:r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Polityka oświatowa i w</w:t>
      </w:r>
      <w:r w:rsidR="00203130" w:rsidRPr="008E4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>yzwania edukacji przyszłości</w:t>
      </w:r>
    </w:p>
    <w:p w14:paraId="48B07829" w14:textId="77777777" w:rsidR="00A01288" w:rsidRPr="00203130" w:rsidRDefault="00A01288" w:rsidP="00A012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34FE8DD1" w14:textId="77777777" w:rsidR="00203130" w:rsidRPr="00203130" w:rsidRDefault="00203130" w:rsidP="008C66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20313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Konferencja odbędzie się w formule online. Udział w</w:t>
      </w:r>
      <w:r w:rsidR="00A80E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niej jest bezpłatny. Prosimy o </w:t>
      </w:r>
      <w:r w:rsidRPr="0020313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przesłanie zgłoszeń zawierających dane personalne, tytuł wystąpienia i jego krótkie </w:t>
      </w:r>
      <w:r w:rsidR="005D09F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Pr="0020313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streszczenie oraz dołączenie formularza RODO w terminie do </w:t>
      </w:r>
      <w:r w:rsidR="008C66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20</w:t>
      </w:r>
      <w:r w:rsidR="00A0128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marca</w:t>
      </w:r>
      <w:r w:rsidRPr="002031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202</w:t>
      </w:r>
      <w:r w:rsidR="00A0128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4</w:t>
      </w:r>
      <w:r w:rsidRPr="002031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roku</w:t>
      </w:r>
      <w:r w:rsidRPr="0020313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A80E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(na adres: e.kobylecka@ipp.uz.zgora.pl)</w:t>
      </w:r>
      <w:r w:rsidR="005B10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.</w:t>
      </w:r>
    </w:p>
    <w:p w14:paraId="24936B5C" w14:textId="77777777" w:rsidR="00203130" w:rsidRPr="00203130" w:rsidRDefault="00203130" w:rsidP="00A80E0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kern w:val="0"/>
        </w:rPr>
      </w:pPr>
      <w:r w:rsidRPr="00203130">
        <w:rPr>
          <w:rFonts w:ascii="Times New Roman" w:eastAsia="Calibri" w:hAnsi="Times New Roman" w:cs="Times New Roman"/>
          <w:kern w:val="0"/>
          <w:sz w:val="24"/>
          <w:szCs w:val="24"/>
        </w:rPr>
        <w:t>Przewidujemy wystąpienia ok. 10-15 minutowe (w</w:t>
      </w:r>
      <w:r w:rsidR="00A80E0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zależności od liczby uczestników</w:t>
      </w:r>
      <w:r w:rsidRPr="00203130">
        <w:rPr>
          <w:rFonts w:ascii="Times New Roman" w:eastAsia="Calibri" w:hAnsi="Times New Roman" w:cs="Times New Roman"/>
          <w:kern w:val="0"/>
          <w:sz w:val="24"/>
          <w:szCs w:val="24"/>
        </w:rPr>
        <w:t>). Informujemy, że</w:t>
      </w:r>
      <w:r w:rsidRPr="00203130">
        <w:rPr>
          <w:rFonts w:ascii="Times New Roman" w:eastAsia="Calibri" w:hAnsi="Times New Roman" w:cs="Times New Roman"/>
          <w:kern w:val="0"/>
        </w:rPr>
        <w:t xml:space="preserve"> </w:t>
      </w:r>
      <w:r w:rsidR="00A01288">
        <w:rPr>
          <w:rFonts w:ascii="Times New Roman" w:eastAsia="Calibri" w:hAnsi="Times New Roman" w:cs="Times New Roman"/>
          <w:kern w:val="0"/>
        </w:rPr>
        <w:t>p</w:t>
      </w:r>
      <w:r w:rsidRPr="002031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rogram konferencji wraz z niezbędnymi </w:t>
      </w:r>
      <w:r w:rsidR="00616583">
        <w:rPr>
          <w:rFonts w:ascii="Times New Roman" w:eastAsia="Calibri" w:hAnsi="Times New Roman" w:cs="Times New Roman"/>
          <w:kern w:val="0"/>
          <w:sz w:val="24"/>
          <w:szCs w:val="24"/>
        </w:rPr>
        <w:t>wiadomościami</w:t>
      </w:r>
      <w:r w:rsidRPr="002031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organizacyjnymi zostanie przedstawiony w komunikacie nr 2</w:t>
      </w:r>
      <w:r w:rsidR="00A0128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kwietniu 2024</w:t>
      </w:r>
      <w:r w:rsidRPr="002031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</w:p>
    <w:p w14:paraId="468A797F" w14:textId="77777777" w:rsidR="00203130" w:rsidRPr="00203130" w:rsidRDefault="00203130" w:rsidP="0020313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963C524" w14:textId="77777777" w:rsidR="00203130" w:rsidRPr="00203130" w:rsidRDefault="00203130" w:rsidP="0020313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38EE546" w14:textId="77777777" w:rsidR="00203130" w:rsidRPr="00203130" w:rsidRDefault="00203130" w:rsidP="00203130">
      <w:pPr>
        <w:spacing w:after="0" w:line="360" w:lineRule="auto"/>
        <w:ind w:left="4956"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031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wyrazami szacunku </w:t>
      </w:r>
    </w:p>
    <w:p w14:paraId="6BFE772F" w14:textId="77777777" w:rsidR="00203130" w:rsidRPr="00203130" w:rsidRDefault="00203130" w:rsidP="00203130">
      <w:pPr>
        <w:spacing w:after="0" w:line="360" w:lineRule="auto"/>
        <w:ind w:left="4956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203130">
        <w:rPr>
          <w:rFonts w:ascii="Times New Roman" w:eastAsia="Calibri" w:hAnsi="Times New Roman" w:cs="Times New Roman"/>
          <w:kern w:val="0"/>
          <w:sz w:val="24"/>
          <w:szCs w:val="24"/>
        </w:rPr>
        <w:t>Komitet Organizacyjny Konferencji</w:t>
      </w:r>
    </w:p>
    <w:p w14:paraId="1C2F2E3A" w14:textId="77777777" w:rsidR="00366BD5" w:rsidRDefault="00366BD5"/>
    <w:sectPr w:rsidR="00366BD5" w:rsidSect="00BF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B1034"/>
    <w:multiLevelType w:val="hybridMultilevel"/>
    <w:tmpl w:val="BB7C2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7489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30"/>
    <w:rsid w:val="00011840"/>
    <w:rsid w:val="00072EC6"/>
    <w:rsid w:val="000C499B"/>
    <w:rsid w:val="000D1CA4"/>
    <w:rsid w:val="000F526D"/>
    <w:rsid w:val="001122E9"/>
    <w:rsid w:val="0011491C"/>
    <w:rsid w:val="00130862"/>
    <w:rsid w:val="00161727"/>
    <w:rsid w:val="001736F5"/>
    <w:rsid w:val="00203130"/>
    <w:rsid w:val="00215B40"/>
    <w:rsid w:val="002417CB"/>
    <w:rsid w:val="002E307C"/>
    <w:rsid w:val="002F7862"/>
    <w:rsid w:val="00366BD5"/>
    <w:rsid w:val="003B34BB"/>
    <w:rsid w:val="003F51A2"/>
    <w:rsid w:val="00402532"/>
    <w:rsid w:val="00433950"/>
    <w:rsid w:val="00434247"/>
    <w:rsid w:val="0043596C"/>
    <w:rsid w:val="00473CBC"/>
    <w:rsid w:val="00491696"/>
    <w:rsid w:val="0049480B"/>
    <w:rsid w:val="004C06B9"/>
    <w:rsid w:val="005456F1"/>
    <w:rsid w:val="005B10CF"/>
    <w:rsid w:val="005C1D8C"/>
    <w:rsid w:val="005D09FF"/>
    <w:rsid w:val="00616583"/>
    <w:rsid w:val="006328B2"/>
    <w:rsid w:val="00642B0D"/>
    <w:rsid w:val="00662A02"/>
    <w:rsid w:val="006E353E"/>
    <w:rsid w:val="006E79B8"/>
    <w:rsid w:val="00754302"/>
    <w:rsid w:val="0077515C"/>
    <w:rsid w:val="007A20B2"/>
    <w:rsid w:val="00825029"/>
    <w:rsid w:val="00833D67"/>
    <w:rsid w:val="008756FA"/>
    <w:rsid w:val="00892633"/>
    <w:rsid w:val="00895AA5"/>
    <w:rsid w:val="008C663B"/>
    <w:rsid w:val="008E43F7"/>
    <w:rsid w:val="008F430D"/>
    <w:rsid w:val="00903355"/>
    <w:rsid w:val="00966A5E"/>
    <w:rsid w:val="009F7575"/>
    <w:rsid w:val="00A01288"/>
    <w:rsid w:val="00A26B24"/>
    <w:rsid w:val="00A80E06"/>
    <w:rsid w:val="00A9332F"/>
    <w:rsid w:val="00AF6F8B"/>
    <w:rsid w:val="00B24877"/>
    <w:rsid w:val="00B745ED"/>
    <w:rsid w:val="00B74FC9"/>
    <w:rsid w:val="00BF60AF"/>
    <w:rsid w:val="00C00369"/>
    <w:rsid w:val="00C17E59"/>
    <w:rsid w:val="00C5138D"/>
    <w:rsid w:val="00C51B99"/>
    <w:rsid w:val="00CA3B12"/>
    <w:rsid w:val="00D35562"/>
    <w:rsid w:val="00D452F0"/>
    <w:rsid w:val="00D649FF"/>
    <w:rsid w:val="00D750C6"/>
    <w:rsid w:val="00D82415"/>
    <w:rsid w:val="00D846DF"/>
    <w:rsid w:val="00D94036"/>
    <w:rsid w:val="00DC393E"/>
    <w:rsid w:val="00DF19A3"/>
    <w:rsid w:val="00E226A1"/>
    <w:rsid w:val="00E55E9A"/>
    <w:rsid w:val="00F23C9C"/>
    <w:rsid w:val="00F54B79"/>
    <w:rsid w:val="00F847F1"/>
    <w:rsid w:val="00F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8EB0"/>
  <w15:docId w15:val="{555D75B8-82FA-4E89-B805-B042E4B7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6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59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4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omylnaczcionkaakapitu"/>
    <w:rsid w:val="000F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4</cp:revision>
  <cp:lastPrinted>2024-01-31T20:28:00Z</cp:lastPrinted>
  <dcterms:created xsi:type="dcterms:W3CDTF">2024-02-20T17:06:00Z</dcterms:created>
  <dcterms:modified xsi:type="dcterms:W3CDTF">2024-02-20T17:10:00Z</dcterms:modified>
</cp:coreProperties>
</file>